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94B7" w14:textId="77777777" w:rsidR="00BD4F57" w:rsidRPr="00430E8B" w:rsidRDefault="00BD4F57" w:rsidP="00430E8B">
      <w:pPr>
        <w:pStyle w:val="Nincstrkz"/>
        <w:spacing w:after="480"/>
        <w:jc w:val="center"/>
        <w:rPr>
          <w:rFonts w:ascii="Times New Roman" w:hAnsi="Times New Roman"/>
          <w:b/>
          <w:i/>
          <w:sz w:val="28"/>
          <w:szCs w:val="28"/>
        </w:rPr>
      </w:pPr>
      <w:r w:rsidRPr="00430E8B">
        <w:rPr>
          <w:rFonts w:ascii="Times New Roman" w:hAnsi="Times New Roman"/>
          <w:b/>
          <w:sz w:val="28"/>
          <w:szCs w:val="28"/>
        </w:rPr>
        <w:t>A &lt;szolgáltató neve, adószáma, székhelye&gt;</w:t>
      </w:r>
    </w:p>
    <w:p w14:paraId="545D17A3" w14:textId="5B2D6A8A" w:rsidR="00B861D0" w:rsidRPr="00752B61" w:rsidRDefault="00BD4F57" w:rsidP="00430E8B">
      <w:pPr>
        <w:spacing w:after="720"/>
        <w:jc w:val="center"/>
        <w:rPr>
          <w:rFonts w:ascii="Times New Roman" w:hAnsi="Times New Roman"/>
          <w:b/>
          <w:sz w:val="28"/>
          <w:szCs w:val="28"/>
        </w:rPr>
      </w:pPr>
      <w:r w:rsidRPr="00752B61">
        <w:rPr>
          <w:rFonts w:ascii="Times New Roman" w:hAnsi="Times New Roman"/>
          <w:b/>
          <w:sz w:val="28"/>
          <w:szCs w:val="28"/>
        </w:rPr>
        <w:t>(a továbbiakban: Szolgáltató)</w:t>
      </w:r>
    </w:p>
    <w:p w14:paraId="1F0817AC" w14:textId="2EE42861" w:rsidR="00606200" w:rsidRPr="00752B61" w:rsidRDefault="00606200" w:rsidP="00606200">
      <w:pPr>
        <w:spacing w:after="480"/>
        <w:jc w:val="center"/>
        <w:rPr>
          <w:rFonts w:ascii="Times New Roman" w:hAnsi="Times New Roman"/>
          <w:b/>
          <w:i/>
          <w:iCs/>
          <w:sz w:val="28"/>
          <w:szCs w:val="28"/>
        </w:rPr>
      </w:pPr>
      <w:proofErr w:type="gramStart"/>
      <w:r w:rsidRPr="00752B61">
        <w:rPr>
          <w:rFonts w:ascii="Times New Roman" w:hAnsi="Times New Roman"/>
          <w:b/>
          <w:i/>
          <w:iCs/>
          <w:sz w:val="28"/>
          <w:szCs w:val="28"/>
        </w:rPr>
        <w:t>virtuális</w:t>
      </w:r>
      <w:proofErr w:type="gramEnd"/>
      <w:r w:rsidRPr="00752B61">
        <w:rPr>
          <w:rFonts w:ascii="Times New Roman" w:hAnsi="Times New Roman"/>
          <w:b/>
          <w:i/>
          <w:iCs/>
          <w:sz w:val="28"/>
          <w:szCs w:val="28"/>
        </w:rPr>
        <w:t xml:space="preserve"> fizetőeszköz átváltását végző és</w:t>
      </w:r>
      <w:r w:rsidR="00E83DB0" w:rsidRPr="00752B61">
        <w:rPr>
          <w:rFonts w:ascii="Times New Roman" w:hAnsi="Times New Roman"/>
          <w:b/>
          <w:i/>
          <w:iCs/>
          <w:sz w:val="28"/>
          <w:szCs w:val="28"/>
        </w:rPr>
        <w:t xml:space="preserve"> / vagy</w:t>
      </w:r>
      <w:r w:rsidRPr="00752B61">
        <w:rPr>
          <w:rFonts w:ascii="Times New Roman" w:hAnsi="Times New Roman"/>
          <w:b/>
          <w:i/>
          <w:iCs/>
          <w:sz w:val="28"/>
          <w:szCs w:val="28"/>
        </w:rPr>
        <w:t xml:space="preserve"> letétkezelő pénztárca szolgáltató tevékenységre vonatkozó</w:t>
      </w:r>
    </w:p>
    <w:p w14:paraId="6CDDB417" w14:textId="77777777" w:rsidR="00BD4F57" w:rsidRPr="00752B61" w:rsidRDefault="00BD4F57" w:rsidP="00BD4F57">
      <w:pPr>
        <w:jc w:val="center"/>
        <w:rPr>
          <w:rFonts w:ascii="Times New Roman" w:hAnsi="Times New Roman"/>
          <w:sz w:val="28"/>
          <w:szCs w:val="28"/>
        </w:rPr>
      </w:pPr>
      <w:proofErr w:type="gramStart"/>
      <w:r w:rsidRPr="00752B61">
        <w:rPr>
          <w:rFonts w:ascii="Times New Roman" w:hAnsi="Times New Roman"/>
          <w:b/>
          <w:sz w:val="28"/>
          <w:szCs w:val="28"/>
        </w:rPr>
        <w:t>szabályzata</w:t>
      </w:r>
      <w:proofErr w:type="gramEnd"/>
      <w:r w:rsidRPr="00752B61">
        <w:rPr>
          <w:rFonts w:ascii="Times New Roman" w:hAnsi="Times New Roman"/>
          <w:b/>
          <w:sz w:val="28"/>
          <w:szCs w:val="28"/>
        </w:rPr>
        <w:t xml:space="preserve"> 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törvényben meghatározott kötelezettségek</w:t>
      </w:r>
      <w:r w:rsidRPr="00752B61">
        <w:rPr>
          <w:rFonts w:cs="Times"/>
        </w:rPr>
        <w:t xml:space="preserve"> </w:t>
      </w:r>
      <w:r w:rsidRPr="00752B61">
        <w:rPr>
          <w:rFonts w:cs="Times"/>
          <w:b/>
          <w:sz w:val="28"/>
          <w:szCs w:val="28"/>
        </w:rPr>
        <w:t>körébe tartozó feladatok teljesítésére</w:t>
      </w:r>
    </w:p>
    <w:p w14:paraId="01B14009" w14:textId="325AD8E5" w:rsidR="00DA61C0" w:rsidRPr="00752B61" w:rsidRDefault="00DA61C0" w:rsidP="00DA61C0">
      <w:pPr>
        <w:tabs>
          <w:tab w:val="left" w:pos="3119"/>
        </w:tabs>
        <w:spacing w:before="1440" w:after="360"/>
        <w:rPr>
          <w:rFonts w:ascii="Times New Roman" w:hAnsi="Times New Roman"/>
          <w:b/>
        </w:rPr>
      </w:pPr>
      <w:r w:rsidRPr="00752B61">
        <w:rPr>
          <w:rFonts w:ascii="Times New Roman" w:hAnsi="Times New Roman"/>
          <w:b/>
        </w:rPr>
        <w:t>A Szabályzat elkészítéséért felelős személy:</w:t>
      </w:r>
    </w:p>
    <w:p w14:paraId="75CDD1B8" w14:textId="5D36D8B1" w:rsidR="00DA61C0" w:rsidRPr="00752B61" w:rsidRDefault="00DA61C0" w:rsidP="00DA61C0">
      <w:pPr>
        <w:tabs>
          <w:tab w:val="left" w:pos="3119"/>
        </w:tabs>
        <w:spacing w:before="360" w:after="360"/>
        <w:rPr>
          <w:rFonts w:ascii="Times New Roman" w:hAnsi="Times New Roman"/>
          <w:b/>
        </w:rPr>
      </w:pPr>
      <w:r w:rsidRPr="00752B61">
        <w:rPr>
          <w:rFonts w:ascii="Times New Roman" w:hAnsi="Times New Roman"/>
          <w:b/>
        </w:rPr>
        <w:t>A Szabályzat elkészítésének dátuma:</w:t>
      </w:r>
    </w:p>
    <w:p w14:paraId="53B8D54F" w14:textId="77777777" w:rsidR="009348B2" w:rsidRPr="00752B61" w:rsidRDefault="00DA61C0" w:rsidP="009348B2">
      <w:pPr>
        <w:tabs>
          <w:tab w:val="left" w:pos="3119"/>
        </w:tabs>
        <w:spacing w:before="360" w:after="1440"/>
        <w:rPr>
          <w:rFonts w:ascii="Times New Roman" w:hAnsi="Times New Roman"/>
          <w:b/>
        </w:rPr>
      </w:pPr>
      <w:r w:rsidRPr="00752B61">
        <w:rPr>
          <w:rFonts w:ascii="Times New Roman" w:hAnsi="Times New Roman"/>
          <w:b/>
        </w:rPr>
        <w:t>A Szabályzat h</w:t>
      </w:r>
      <w:r w:rsidR="00BD4F57" w:rsidRPr="00752B61">
        <w:rPr>
          <w:rFonts w:ascii="Times New Roman" w:hAnsi="Times New Roman"/>
          <w:b/>
        </w:rPr>
        <w:t>atályos:</w:t>
      </w:r>
    </w:p>
    <w:p w14:paraId="5280B70B" w14:textId="77777777" w:rsidR="006067CF" w:rsidRPr="00752B61" w:rsidRDefault="009348B2" w:rsidP="009348B2">
      <w:pPr>
        <w:tabs>
          <w:tab w:val="left" w:pos="3119"/>
        </w:tabs>
        <w:spacing w:before="360" w:after="240"/>
        <w:jc w:val="right"/>
        <w:rPr>
          <w:rFonts w:ascii="Times New Roman" w:hAnsi="Times New Roman"/>
        </w:rPr>
      </w:pPr>
      <w:r w:rsidRPr="00752B61">
        <w:rPr>
          <w:rFonts w:ascii="Times New Roman" w:hAnsi="Times New Roman"/>
        </w:rPr>
        <w:t>cégszerű aláírás</w:t>
      </w:r>
    </w:p>
    <w:p w14:paraId="7024CA68" w14:textId="2EFAF7B1" w:rsidR="004464B3" w:rsidRPr="00752B61" w:rsidRDefault="004464B3" w:rsidP="006067CF">
      <w:pPr>
        <w:tabs>
          <w:tab w:val="left" w:pos="3119"/>
        </w:tabs>
        <w:spacing w:before="360" w:after="240"/>
        <w:rPr>
          <w:rFonts w:ascii="Times New Roman" w:hAnsi="Times New Roman"/>
          <w:b/>
        </w:rPr>
      </w:pPr>
      <w:r w:rsidRPr="00752B61">
        <w:rPr>
          <w:rFonts w:ascii="Times New Roman" w:hAnsi="Times New Roman"/>
          <w:b/>
        </w:rPr>
        <w:br w:type="page"/>
      </w:r>
    </w:p>
    <w:p w14:paraId="179DF998" w14:textId="77777777" w:rsidR="004464B3" w:rsidRDefault="004464B3" w:rsidP="006067CF">
      <w:pPr>
        <w:tabs>
          <w:tab w:val="left" w:pos="3119"/>
        </w:tabs>
        <w:spacing w:after="360"/>
        <w:jc w:val="center"/>
        <w:rPr>
          <w:rFonts w:ascii="Times New Roman" w:hAnsi="Times New Roman"/>
          <w:b/>
        </w:rPr>
      </w:pPr>
      <w:r w:rsidRPr="00752B61">
        <w:rPr>
          <w:rFonts w:ascii="Times New Roman" w:hAnsi="Times New Roman"/>
          <w:b/>
        </w:rPr>
        <w:lastRenderedPageBreak/>
        <w:t>A SZABÁLYZAT TARTALMA</w:t>
      </w:r>
    </w:p>
    <w:p w14:paraId="2C063411" w14:textId="25A9546D" w:rsidR="00E61322" w:rsidRDefault="00AB6628">
      <w:pPr>
        <w:pStyle w:val="TJ1"/>
        <w:rPr>
          <w:rFonts w:asciiTheme="minorHAnsi" w:eastAsiaTheme="minorEastAsia" w:hAnsiTheme="minorHAnsi" w:cstheme="minorBidi"/>
          <w:b w:val="0"/>
          <w:sz w:val="22"/>
          <w:szCs w:val="22"/>
        </w:rPr>
      </w:pPr>
      <w:r>
        <w:rPr>
          <w:rFonts w:ascii="Times New Roman" w:hAnsi="Times New Roman"/>
        </w:rPr>
        <w:fldChar w:fldCharType="begin"/>
      </w:r>
      <w:r>
        <w:rPr>
          <w:rFonts w:ascii="Times New Roman" w:hAnsi="Times New Roman"/>
        </w:rPr>
        <w:instrText xml:space="preserve"> TOC \o "1-4" \h \z \u </w:instrText>
      </w:r>
      <w:r>
        <w:rPr>
          <w:rFonts w:ascii="Times New Roman" w:hAnsi="Times New Roman"/>
        </w:rPr>
        <w:fldChar w:fldCharType="separate"/>
      </w:r>
      <w:hyperlink w:anchor="_Toc112937084" w:history="1">
        <w:r w:rsidR="00E61322" w:rsidRPr="00052AD2">
          <w:rPr>
            <w:rStyle w:val="Hiperhivatkozs"/>
            <w:bCs/>
          </w:rPr>
          <w:t>I.</w:t>
        </w:r>
        <w:r w:rsidR="00E61322">
          <w:rPr>
            <w:rFonts w:asciiTheme="minorHAnsi" w:eastAsiaTheme="minorEastAsia" w:hAnsiTheme="minorHAnsi" w:cstheme="minorBidi"/>
            <w:b w:val="0"/>
            <w:sz w:val="22"/>
            <w:szCs w:val="22"/>
          </w:rPr>
          <w:tab/>
        </w:r>
        <w:r w:rsidR="00E61322" w:rsidRPr="00052AD2">
          <w:rPr>
            <w:rStyle w:val="Hiperhivatkozs"/>
          </w:rPr>
          <w:t>Bevezetés</w:t>
        </w:r>
        <w:r w:rsidR="00E61322">
          <w:rPr>
            <w:webHidden/>
          </w:rPr>
          <w:tab/>
        </w:r>
        <w:r w:rsidR="00E61322">
          <w:rPr>
            <w:webHidden/>
          </w:rPr>
          <w:fldChar w:fldCharType="begin"/>
        </w:r>
        <w:r w:rsidR="00E61322">
          <w:rPr>
            <w:webHidden/>
          </w:rPr>
          <w:instrText xml:space="preserve"> PAGEREF _Toc112937084 \h </w:instrText>
        </w:r>
        <w:r w:rsidR="00E61322">
          <w:rPr>
            <w:webHidden/>
          </w:rPr>
        </w:r>
        <w:r w:rsidR="00E61322">
          <w:rPr>
            <w:webHidden/>
          </w:rPr>
          <w:fldChar w:fldCharType="separate"/>
        </w:r>
        <w:r w:rsidR="00E61322">
          <w:rPr>
            <w:webHidden/>
          </w:rPr>
          <w:t>4</w:t>
        </w:r>
        <w:r w:rsidR="00E61322">
          <w:rPr>
            <w:webHidden/>
          </w:rPr>
          <w:fldChar w:fldCharType="end"/>
        </w:r>
      </w:hyperlink>
    </w:p>
    <w:p w14:paraId="050831D1" w14:textId="3E94925F" w:rsidR="00E61322" w:rsidRDefault="00EA2855">
      <w:pPr>
        <w:pStyle w:val="TJ2"/>
        <w:rPr>
          <w:rFonts w:asciiTheme="minorHAnsi" w:eastAsiaTheme="minorEastAsia" w:hAnsiTheme="minorHAnsi" w:cstheme="minorBidi"/>
          <w:noProof/>
          <w:sz w:val="22"/>
          <w:szCs w:val="22"/>
        </w:rPr>
      </w:pPr>
      <w:hyperlink w:anchor="_Toc112937085" w:history="1">
        <w:r w:rsidR="00E61322" w:rsidRPr="00052AD2">
          <w:rPr>
            <w:rStyle w:val="Hiperhivatkozs"/>
            <w:noProof/>
          </w:rPr>
          <w:t>A.</w:t>
        </w:r>
        <w:r w:rsidR="00E61322">
          <w:rPr>
            <w:rFonts w:asciiTheme="minorHAnsi" w:eastAsiaTheme="minorEastAsia" w:hAnsiTheme="minorHAnsi" w:cstheme="minorBidi"/>
            <w:noProof/>
            <w:sz w:val="22"/>
            <w:szCs w:val="22"/>
          </w:rPr>
          <w:tab/>
        </w:r>
        <w:r w:rsidR="00E61322" w:rsidRPr="00052AD2">
          <w:rPr>
            <w:rStyle w:val="Hiperhivatkozs"/>
            <w:noProof/>
          </w:rPr>
          <w:t>A Szabályzat célja</w:t>
        </w:r>
        <w:r w:rsidR="00E61322">
          <w:rPr>
            <w:noProof/>
            <w:webHidden/>
          </w:rPr>
          <w:tab/>
        </w:r>
        <w:r w:rsidR="00E61322">
          <w:rPr>
            <w:noProof/>
            <w:webHidden/>
          </w:rPr>
          <w:fldChar w:fldCharType="begin"/>
        </w:r>
        <w:r w:rsidR="00E61322">
          <w:rPr>
            <w:noProof/>
            <w:webHidden/>
          </w:rPr>
          <w:instrText xml:space="preserve"> PAGEREF _Toc112937085 \h </w:instrText>
        </w:r>
        <w:r w:rsidR="00E61322">
          <w:rPr>
            <w:noProof/>
            <w:webHidden/>
          </w:rPr>
        </w:r>
        <w:r w:rsidR="00E61322">
          <w:rPr>
            <w:noProof/>
            <w:webHidden/>
          </w:rPr>
          <w:fldChar w:fldCharType="separate"/>
        </w:r>
        <w:r w:rsidR="00E61322">
          <w:rPr>
            <w:noProof/>
            <w:webHidden/>
          </w:rPr>
          <w:t>4</w:t>
        </w:r>
        <w:r w:rsidR="00E61322">
          <w:rPr>
            <w:noProof/>
            <w:webHidden/>
          </w:rPr>
          <w:fldChar w:fldCharType="end"/>
        </w:r>
      </w:hyperlink>
    </w:p>
    <w:p w14:paraId="266BD6E6" w14:textId="5D13C58B" w:rsidR="00E61322" w:rsidRDefault="00EA2855">
      <w:pPr>
        <w:pStyle w:val="TJ2"/>
        <w:rPr>
          <w:rFonts w:asciiTheme="minorHAnsi" w:eastAsiaTheme="minorEastAsia" w:hAnsiTheme="minorHAnsi" w:cstheme="minorBidi"/>
          <w:noProof/>
          <w:sz w:val="22"/>
          <w:szCs w:val="22"/>
        </w:rPr>
      </w:pPr>
      <w:hyperlink w:anchor="_Toc112937086" w:history="1">
        <w:r w:rsidR="00E61322" w:rsidRPr="00052AD2">
          <w:rPr>
            <w:rStyle w:val="Hiperhivatkozs"/>
            <w:noProof/>
          </w:rPr>
          <w:t>B.</w:t>
        </w:r>
        <w:r w:rsidR="00E61322">
          <w:rPr>
            <w:rFonts w:asciiTheme="minorHAnsi" w:eastAsiaTheme="minorEastAsia" w:hAnsiTheme="minorHAnsi" w:cstheme="minorBidi"/>
            <w:noProof/>
            <w:sz w:val="22"/>
            <w:szCs w:val="22"/>
          </w:rPr>
          <w:tab/>
        </w:r>
        <w:r w:rsidR="00E61322" w:rsidRPr="00052AD2">
          <w:rPr>
            <w:rStyle w:val="Hiperhivatkozs"/>
            <w:noProof/>
          </w:rPr>
          <w:t>A Szabályzat hatálya</w:t>
        </w:r>
        <w:r w:rsidR="00E61322">
          <w:rPr>
            <w:noProof/>
            <w:webHidden/>
          </w:rPr>
          <w:tab/>
        </w:r>
        <w:r w:rsidR="00E61322">
          <w:rPr>
            <w:noProof/>
            <w:webHidden/>
          </w:rPr>
          <w:fldChar w:fldCharType="begin"/>
        </w:r>
        <w:r w:rsidR="00E61322">
          <w:rPr>
            <w:noProof/>
            <w:webHidden/>
          </w:rPr>
          <w:instrText xml:space="preserve"> PAGEREF _Toc112937086 \h </w:instrText>
        </w:r>
        <w:r w:rsidR="00E61322">
          <w:rPr>
            <w:noProof/>
            <w:webHidden/>
          </w:rPr>
        </w:r>
        <w:r w:rsidR="00E61322">
          <w:rPr>
            <w:noProof/>
            <w:webHidden/>
          </w:rPr>
          <w:fldChar w:fldCharType="separate"/>
        </w:r>
        <w:r w:rsidR="00E61322">
          <w:rPr>
            <w:noProof/>
            <w:webHidden/>
          </w:rPr>
          <w:t>4</w:t>
        </w:r>
        <w:r w:rsidR="00E61322">
          <w:rPr>
            <w:noProof/>
            <w:webHidden/>
          </w:rPr>
          <w:fldChar w:fldCharType="end"/>
        </w:r>
      </w:hyperlink>
    </w:p>
    <w:p w14:paraId="12200355" w14:textId="485D5D19" w:rsidR="00E61322" w:rsidRDefault="00EA2855">
      <w:pPr>
        <w:pStyle w:val="TJ3"/>
        <w:tabs>
          <w:tab w:val="left" w:pos="1100"/>
          <w:tab w:val="right" w:leader="dot" w:pos="9061"/>
        </w:tabs>
        <w:rPr>
          <w:rFonts w:asciiTheme="minorHAnsi" w:eastAsiaTheme="minorEastAsia" w:hAnsiTheme="minorHAnsi" w:cstheme="minorBidi"/>
          <w:noProof/>
          <w:sz w:val="22"/>
          <w:szCs w:val="22"/>
        </w:rPr>
      </w:pPr>
      <w:hyperlink w:anchor="_Toc112937087" w:history="1">
        <w:r w:rsidR="00E61322" w:rsidRPr="00052AD2">
          <w:rPr>
            <w:rStyle w:val="Hiperhivatkozs"/>
            <w:noProof/>
          </w:rPr>
          <w:t>a)</w:t>
        </w:r>
        <w:r w:rsidR="00E61322">
          <w:rPr>
            <w:rFonts w:asciiTheme="minorHAnsi" w:eastAsiaTheme="minorEastAsia" w:hAnsiTheme="minorHAnsi" w:cstheme="minorBidi"/>
            <w:noProof/>
            <w:sz w:val="22"/>
            <w:szCs w:val="22"/>
          </w:rPr>
          <w:tab/>
        </w:r>
        <w:r w:rsidR="00E61322" w:rsidRPr="00052AD2">
          <w:rPr>
            <w:rStyle w:val="Hiperhivatkozs"/>
            <w:noProof/>
          </w:rPr>
          <w:t>A Szabályzat személyi hatálya</w:t>
        </w:r>
        <w:r w:rsidR="00E61322">
          <w:rPr>
            <w:noProof/>
            <w:webHidden/>
          </w:rPr>
          <w:tab/>
        </w:r>
        <w:r w:rsidR="00E61322">
          <w:rPr>
            <w:noProof/>
            <w:webHidden/>
          </w:rPr>
          <w:fldChar w:fldCharType="begin"/>
        </w:r>
        <w:r w:rsidR="00E61322">
          <w:rPr>
            <w:noProof/>
            <w:webHidden/>
          </w:rPr>
          <w:instrText xml:space="preserve"> PAGEREF _Toc112937087 \h </w:instrText>
        </w:r>
        <w:r w:rsidR="00E61322">
          <w:rPr>
            <w:noProof/>
            <w:webHidden/>
          </w:rPr>
        </w:r>
        <w:r w:rsidR="00E61322">
          <w:rPr>
            <w:noProof/>
            <w:webHidden/>
          </w:rPr>
          <w:fldChar w:fldCharType="separate"/>
        </w:r>
        <w:r w:rsidR="00E61322">
          <w:rPr>
            <w:noProof/>
            <w:webHidden/>
          </w:rPr>
          <w:t>4</w:t>
        </w:r>
        <w:r w:rsidR="00E61322">
          <w:rPr>
            <w:noProof/>
            <w:webHidden/>
          </w:rPr>
          <w:fldChar w:fldCharType="end"/>
        </w:r>
      </w:hyperlink>
    </w:p>
    <w:p w14:paraId="712C9C2F" w14:textId="0305DA65" w:rsidR="00E61322" w:rsidRDefault="00EA2855">
      <w:pPr>
        <w:pStyle w:val="TJ3"/>
        <w:tabs>
          <w:tab w:val="left" w:pos="1100"/>
          <w:tab w:val="right" w:leader="dot" w:pos="9061"/>
        </w:tabs>
        <w:rPr>
          <w:rFonts w:asciiTheme="minorHAnsi" w:eastAsiaTheme="minorEastAsia" w:hAnsiTheme="minorHAnsi" w:cstheme="minorBidi"/>
          <w:noProof/>
          <w:sz w:val="22"/>
          <w:szCs w:val="22"/>
        </w:rPr>
      </w:pPr>
      <w:hyperlink w:anchor="_Toc112937088" w:history="1">
        <w:r w:rsidR="00E61322" w:rsidRPr="00052AD2">
          <w:rPr>
            <w:rStyle w:val="Hiperhivatkozs"/>
            <w:noProof/>
          </w:rPr>
          <w:t>b)</w:t>
        </w:r>
        <w:r w:rsidR="00E61322">
          <w:rPr>
            <w:rFonts w:asciiTheme="minorHAnsi" w:eastAsiaTheme="minorEastAsia" w:hAnsiTheme="minorHAnsi" w:cstheme="minorBidi"/>
            <w:noProof/>
            <w:sz w:val="22"/>
            <w:szCs w:val="22"/>
          </w:rPr>
          <w:tab/>
        </w:r>
        <w:r w:rsidR="00E61322" w:rsidRPr="00052AD2">
          <w:rPr>
            <w:rStyle w:val="Hiperhivatkozs"/>
            <w:noProof/>
          </w:rPr>
          <w:t>A Szabályzat tárgyi hatálya kiterjed</w:t>
        </w:r>
        <w:r w:rsidR="00E61322">
          <w:rPr>
            <w:noProof/>
            <w:webHidden/>
          </w:rPr>
          <w:tab/>
        </w:r>
        <w:r w:rsidR="00E61322">
          <w:rPr>
            <w:noProof/>
            <w:webHidden/>
          </w:rPr>
          <w:fldChar w:fldCharType="begin"/>
        </w:r>
        <w:r w:rsidR="00E61322">
          <w:rPr>
            <w:noProof/>
            <w:webHidden/>
          </w:rPr>
          <w:instrText xml:space="preserve"> PAGEREF _Toc112937088 \h </w:instrText>
        </w:r>
        <w:r w:rsidR="00E61322">
          <w:rPr>
            <w:noProof/>
            <w:webHidden/>
          </w:rPr>
        </w:r>
        <w:r w:rsidR="00E61322">
          <w:rPr>
            <w:noProof/>
            <w:webHidden/>
          </w:rPr>
          <w:fldChar w:fldCharType="separate"/>
        </w:r>
        <w:r w:rsidR="00E61322">
          <w:rPr>
            <w:noProof/>
            <w:webHidden/>
          </w:rPr>
          <w:t>4</w:t>
        </w:r>
        <w:r w:rsidR="00E61322">
          <w:rPr>
            <w:noProof/>
            <w:webHidden/>
          </w:rPr>
          <w:fldChar w:fldCharType="end"/>
        </w:r>
      </w:hyperlink>
    </w:p>
    <w:p w14:paraId="57709BC7" w14:textId="7443FE3F" w:rsidR="00E61322" w:rsidRDefault="00EA2855">
      <w:pPr>
        <w:pStyle w:val="TJ2"/>
        <w:rPr>
          <w:rFonts w:asciiTheme="minorHAnsi" w:eastAsiaTheme="minorEastAsia" w:hAnsiTheme="minorHAnsi" w:cstheme="minorBidi"/>
          <w:noProof/>
          <w:sz w:val="22"/>
          <w:szCs w:val="22"/>
        </w:rPr>
      </w:pPr>
      <w:hyperlink w:anchor="_Toc112937089" w:history="1">
        <w:r w:rsidR="00E61322" w:rsidRPr="00052AD2">
          <w:rPr>
            <w:rStyle w:val="Hiperhivatkozs"/>
            <w:noProof/>
          </w:rPr>
          <w:t>C.</w:t>
        </w:r>
        <w:r w:rsidR="00E61322">
          <w:rPr>
            <w:rFonts w:asciiTheme="minorHAnsi" w:eastAsiaTheme="minorEastAsia" w:hAnsiTheme="minorHAnsi" w:cstheme="minorBidi"/>
            <w:noProof/>
            <w:sz w:val="22"/>
            <w:szCs w:val="22"/>
          </w:rPr>
          <w:tab/>
        </w:r>
        <w:r w:rsidR="00E61322" w:rsidRPr="00052AD2">
          <w:rPr>
            <w:rStyle w:val="Hiperhivatkozs"/>
            <w:noProof/>
          </w:rPr>
          <w:t>Alapfogalmak a Szabályzat értelmezéséhez</w:t>
        </w:r>
        <w:r w:rsidR="00E61322">
          <w:rPr>
            <w:noProof/>
            <w:webHidden/>
          </w:rPr>
          <w:tab/>
        </w:r>
        <w:r w:rsidR="00E61322">
          <w:rPr>
            <w:noProof/>
            <w:webHidden/>
          </w:rPr>
          <w:fldChar w:fldCharType="begin"/>
        </w:r>
        <w:r w:rsidR="00E61322">
          <w:rPr>
            <w:noProof/>
            <w:webHidden/>
          </w:rPr>
          <w:instrText xml:space="preserve"> PAGEREF _Toc112937089 \h </w:instrText>
        </w:r>
        <w:r w:rsidR="00E61322">
          <w:rPr>
            <w:noProof/>
            <w:webHidden/>
          </w:rPr>
        </w:r>
        <w:r w:rsidR="00E61322">
          <w:rPr>
            <w:noProof/>
            <w:webHidden/>
          </w:rPr>
          <w:fldChar w:fldCharType="separate"/>
        </w:r>
        <w:r w:rsidR="00E61322">
          <w:rPr>
            <w:noProof/>
            <w:webHidden/>
          </w:rPr>
          <w:t>5</w:t>
        </w:r>
        <w:r w:rsidR="00E61322">
          <w:rPr>
            <w:noProof/>
            <w:webHidden/>
          </w:rPr>
          <w:fldChar w:fldCharType="end"/>
        </w:r>
      </w:hyperlink>
    </w:p>
    <w:p w14:paraId="1614FFEE" w14:textId="2FDFAAA6" w:rsidR="00E61322" w:rsidRDefault="00EA2855">
      <w:pPr>
        <w:pStyle w:val="TJ1"/>
        <w:rPr>
          <w:rFonts w:asciiTheme="minorHAnsi" w:eastAsiaTheme="minorEastAsia" w:hAnsiTheme="minorHAnsi" w:cstheme="minorBidi"/>
          <w:b w:val="0"/>
          <w:sz w:val="22"/>
          <w:szCs w:val="22"/>
        </w:rPr>
      </w:pPr>
      <w:hyperlink w:anchor="_Toc112937090" w:history="1">
        <w:r w:rsidR="00E61322" w:rsidRPr="00052AD2">
          <w:rPr>
            <w:rStyle w:val="Hiperhivatkozs"/>
          </w:rPr>
          <w:t>II.</w:t>
        </w:r>
        <w:r w:rsidR="00E61322">
          <w:rPr>
            <w:rFonts w:asciiTheme="minorHAnsi" w:eastAsiaTheme="minorEastAsia" w:hAnsiTheme="minorHAnsi" w:cstheme="minorBidi"/>
            <w:b w:val="0"/>
            <w:sz w:val="22"/>
            <w:szCs w:val="22"/>
          </w:rPr>
          <w:tab/>
        </w:r>
        <w:r w:rsidR="00E61322" w:rsidRPr="00052AD2">
          <w:rPr>
            <w:rStyle w:val="Hiperhivatkozs"/>
          </w:rPr>
          <w:t>A pénzmosásra, terrorizmus finanszírozására, vagy a dolog büntetendő cselekményből való származására utaló adatok, tények, körülmények megállapításakor figyelembe veendő szempontok (tipológia):</w:t>
        </w:r>
        <w:r w:rsidR="00E61322">
          <w:rPr>
            <w:webHidden/>
          </w:rPr>
          <w:tab/>
        </w:r>
        <w:r w:rsidR="00E61322">
          <w:rPr>
            <w:webHidden/>
          </w:rPr>
          <w:fldChar w:fldCharType="begin"/>
        </w:r>
        <w:r w:rsidR="00E61322">
          <w:rPr>
            <w:webHidden/>
          </w:rPr>
          <w:instrText xml:space="preserve"> PAGEREF _Toc112937090 \h </w:instrText>
        </w:r>
        <w:r w:rsidR="00E61322">
          <w:rPr>
            <w:webHidden/>
          </w:rPr>
        </w:r>
        <w:r w:rsidR="00E61322">
          <w:rPr>
            <w:webHidden/>
          </w:rPr>
          <w:fldChar w:fldCharType="separate"/>
        </w:r>
        <w:r w:rsidR="00E61322">
          <w:rPr>
            <w:webHidden/>
          </w:rPr>
          <w:t>10</w:t>
        </w:r>
        <w:r w:rsidR="00E61322">
          <w:rPr>
            <w:webHidden/>
          </w:rPr>
          <w:fldChar w:fldCharType="end"/>
        </w:r>
      </w:hyperlink>
    </w:p>
    <w:p w14:paraId="3EAB10BF" w14:textId="2063BC06" w:rsidR="00E61322" w:rsidRDefault="00EA2855">
      <w:pPr>
        <w:pStyle w:val="TJ2"/>
        <w:rPr>
          <w:rFonts w:asciiTheme="minorHAnsi" w:eastAsiaTheme="minorEastAsia" w:hAnsiTheme="minorHAnsi" w:cstheme="minorBidi"/>
          <w:noProof/>
          <w:sz w:val="22"/>
          <w:szCs w:val="22"/>
        </w:rPr>
      </w:pPr>
      <w:hyperlink w:anchor="_Toc112937091" w:history="1">
        <w:r w:rsidR="00E61322" w:rsidRPr="00052AD2">
          <w:rPr>
            <w:rStyle w:val="Hiperhivatkozs"/>
            <w:noProof/>
          </w:rPr>
          <w:t>A.</w:t>
        </w:r>
        <w:r w:rsidR="00E61322">
          <w:rPr>
            <w:rFonts w:asciiTheme="minorHAnsi" w:eastAsiaTheme="minorEastAsia" w:hAnsiTheme="minorHAnsi" w:cstheme="minorBidi"/>
            <w:noProof/>
            <w:sz w:val="22"/>
            <w:szCs w:val="22"/>
          </w:rPr>
          <w:tab/>
        </w:r>
        <w:r w:rsidR="00E61322" w:rsidRPr="00052AD2">
          <w:rPr>
            <w:rStyle w:val="Hiperhivatkozs"/>
            <w:noProof/>
          </w:rPr>
          <w:t>Az üzleti kapcsolat létesítésekor</w:t>
        </w:r>
        <w:r w:rsidR="00E61322">
          <w:rPr>
            <w:noProof/>
            <w:webHidden/>
          </w:rPr>
          <w:tab/>
        </w:r>
        <w:r w:rsidR="00E61322">
          <w:rPr>
            <w:noProof/>
            <w:webHidden/>
          </w:rPr>
          <w:fldChar w:fldCharType="begin"/>
        </w:r>
        <w:r w:rsidR="00E61322">
          <w:rPr>
            <w:noProof/>
            <w:webHidden/>
          </w:rPr>
          <w:instrText xml:space="preserve"> PAGEREF _Toc112937091 \h </w:instrText>
        </w:r>
        <w:r w:rsidR="00E61322">
          <w:rPr>
            <w:noProof/>
            <w:webHidden/>
          </w:rPr>
        </w:r>
        <w:r w:rsidR="00E61322">
          <w:rPr>
            <w:noProof/>
            <w:webHidden/>
          </w:rPr>
          <w:fldChar w:fldCharType="separate"/>
        </w:r>
        <w:r w:rsidR="00E61322">
          <w:rPr>
            <w:noProof/>
            <w:webHidden/>
          </w:rPr>
          <w:t>10</w:t>
        </w:r>
        <w:r w:rsidR="00E61322">
          <w:rPr>
            <w:noProof/>
            <w:webHidden/>
          </w:rPr>
          <w:fldChar w:fldCharType="end"/>
        </w:r>
      </w:hyperlink>
    </w:p>
    <w:p w14:paraId="43AE4D92" w14:textId="72D7204C" w:rsidR="00E61322" w:rsidRDefault="00EA2855">
      <w:pPr>
        <w:pStyle w:val="TJ2"/>
        <w:rPr>
          <w:rFonts w:asciiTheme="minorHAnsi" w:eastAsiaTheme="minorEastAsia" w:hAnsiTheme="minorHAnsi" w:cstheme="minorBidi"/>
          <w:noProof/>
          <w:sz w:val="22"/>
          <w:szCs w:val="22"/>
        </w:rPr>
      </w:pPr>
      <w:hyperlink w:anchor="_Toc112937092" w:history="1">
        <w:r w:rsidR="00E61322" w:rsidRPr="00052AD2">
          <w:rPr>
            <w:rStyle w:val="Hiperhivatkozs"/>
            <w:noProof/>
          </w:rPr>
          <w:t>B.</w:t>
        </w:r>
        <w:r w:rsidR="00E61322">
          <w:rPr>
            <w:rFonts w:asciiTheme="minorHAnsi" w:eastAsiaTheme="minorEastAsia" w:hAnsiTheme="minorHAnsi" w:cstheme="minorBidi"/>
            <w:noProof/>
            <w:sz w:val="22"/>
            <w:szCs w:val="22"/>
          </w:rPr>
          <w:tab/>
        </w:r>
        <w:r w:rsidR="00E61322" w:rsidRPr="00052AD2">
          <w:rPr>
            <w:rStyle w:val="Hiperhivatkozs"/>
            <w:noProof/>
          </w:rPr>
          <w:t>Az üzleti kapcsolat fennállása alatt</w:t>
        </w:r>
        <w:r w:rsidR="00E61322">
          <w:rPr>
            <w:noProof/>
            <w:webHidden/>
          </w:rPr>
          <w:tab/>
        </w:r>
        <w:r w:rsidR="00E61322">
          <w:rPr>
            <w:noProof/>
            <w:webHidden/>
          </w:rPr>
          <w:fldChar w:fldCharType="begin"/>
        </w:r>
        <w:r w:rsidR="00E61322">
          <w:rPr>
            <w:noProof/>
            <w:webHidden/>
          </w:rPr>
          <w:instrText xml:space="preserve"> PAGEREF _Toc112937092 \h </w:instrText>
        </w:r>
        <w:r w:rsidR="00E61322">
          <w:rPr>
            <w:noProof/>
            <w:webHidden/>
          </w:rPr>
        </w:r>
        <w:r w:rsidR="00E61322">
          <w:rPr>
            <w:noProof/>
            <w:webHidden/>
          </w:rPr>
          <w:fldChar w:fldCharType="separate"/>
        </w:r>
        <w:r w:rsidR="00E61322">
          <w:rPr>
            <w:noProof/>
            <w:webHidden/>
          </w:rPr>
          <w:t>11</w:t>
        </w:r>
        <w:r w:rsidR="00E61322">
          <w:rPr>
            <w:noProof/>
            <w:webHidden/>
          </w:rPr>
          <w:fldChar w:fldCharType="end"/>
        </w:r>
      </w:hyperlink>
    </w:p>
    <w:p w14:paraId="10E2C03F" w14:textId="10A4FF28" w:rsidR="00E61322" w:rsidRDefault="00EA2855">
      <w:pPr>
        <w:pStyle w:val="TJ2"/>
        <w:rPr>
          <w:rFonts w:asciiTheme="minorHAnsi" w:eastAsiaTheme="minorEastAsia" w:hAnsiTheme="minorHAnsi" w:cstheme="minorBidi"/>
          <w:noProof/>
          <w:sz w:val="22"/>
          <w:szCs w:val="22"/>
        </w:rPr>
      </w:pPr>
      <w:hyperlink w:anchor="_Toc112937093" w:history="1">
        <w:r w:rsidR="00E61322" w:rsidRPr="00052AD2">
          <w:rPr>
            <w:rStyle w:val="Hiperhivatkozs"/>
            <w:noProof/>
          </w:rPr>
          <w:t>C.</w:t>
        </w:r>
        <w:r w:rsidR="00E61322">
          <w:rPr>
            <w:rFonts w:asciiTheme="minorHAnsi" w:eastAsiaTheme="minorEastAsia" w:hAnsiTheme="minorHAnsi" w:cstheme="minorBidi"/>
            <w:noProof/>
            <w:sz w:val="22"/>
            <w:szCs w:val="22"/>
          </w:rPr>
          <w:tab/>
        </w:r>
        <w:r w:rsidR="00E61322" w:rsidRPr="00052AD2">
          <w:rPr>
            <w:rStyle w:val="Hiperhivatkozs"/>
            <w:noProof/>
          </w:rPr>
          <w:t>Az üzleti kapcsolat megszűnésekor</w:t>
        </w:r>
        <w:r w:rsidR="00E61322">
          <w:rPr>
            <w:noProof/>
            <w:webHidden/>
          </w:rPr>
          <w:tab/>
        </w:r>
        <w:r w:rsidR="00E61322">
          <w:rPr>
            <w:noProof/>
            <w:webHidden/>
          </w:rPr>
          <w:fldChar w:fldCharType="begin"/>
        </w:r>
        <w:r w:rsidR="00E61322">
          <w:rPr>
            <w:noProof/>
            <w:webHidden/>
          </w:rPr>
          <w:instrText xml:space="preserve"> PAGEREF _Toc112937093 \h </w:instrText>
        </w:r>
        <w:r w:rsidR="00E61322">
          <w:rPr>
            <w:noProof/>
            <w:webHidden/>
          </w:rPr>
        </w:r>
        <w:r w:rsidR="00E61322">
          <w:rPr>
            <w:noProof/>
            <w:webHidden/>
          </w:rPr>
          <w:fldChar w:fldCharType="separate"/>
        </w:r>
        <w:r w:rsidR="00E61322">
          <w:rPr>
            <w:noProof/>
            <w:webHidden/>
          </w:rPr>
          <w:t>12</w:t>
        </w:r>
        <w:r w:rsidR="00E61322">
          <w:rPr>
            <w:noProof/>
            <w:webHidden/>
          </w:rPr>
          <w:fldChar w:fldCharType="end"/>
        </w:r>
      </w:hyperlink>
    </w:p>
    <w:p w14:paraId="65F5DB12" w14:textId="2A2E9C41" w:rsidR="00E61322" w:rsidRDefault="00EA2855">
      <w:pPr>
        <w:pStyle w:val="TJ1"/>
        <w:rPr>
          <w:rFonts w:asciiTheme="minorHAnsi" w:eastAsiaTheme="minorEastAsia" w:hAnsiTheme="minorHAnsi" w:cstheme="minorBidi"/>
          <w:b w:val="0"/>
          <w:sz w:val="22"/>
          <w:szCs w:val="22"/>
        </w:rPr>
      </w:pPr>
      <w:hyperlink w:anchor="_Toc112937094" w:history="1">
        <w:r w:rsidR="00E61322" w:rsidRPr="00052AD2">
          <w:rPr>
            <w:rStyle w:val="Hiperhivatkozs"/>
          </w:rPr>
          <w:t>III.</w:t>
        </w:r>
        <w:r w:rsidR="00E61322">
          <w:rPr>
            <w:rFonts w:asciiTheme="minorHAnsi" w:eastAsiaTheme="minorEastAsia" w:hAnsiTheme="minorHAnsi" w:cstheme="minorBidi"/>
            <w:b w:val="0"/>
            <w:sz w:val="22"/>
            <w:szCs w:val="22"/>
          </w:rPr>
          <w:tab/>
        </w:r>
        <w:r w:rsidR="00E61322" w:rsidRPr="00052AD2">
          <w:rPr>
            <w:rStyle w:val="Hiperhivatkozs"/>
          </w:rPr>
          <w:t>Az ügyfél-átvilágítás</w:t>
        </w:r>
        <w:r w:rsidR="00E61322">
          <w:rPr>
            <w:webHidden/>
          </w:rPr>
          <w:tab/>
        </w:r>
        <w:r w:rsidR="00E61322">
          <w:rPr>
            <w:webHidden/>
          </w:rPr>
          <w:fldChar w:fldCharType="begin"/>
        </w:r>
        <w:r w:rsidR="00E61322">
          <w:rPr>
            <w:webHidden/>
          </w:rPr>
          <w:instrText xml:space="preserve"> PAGEREF _Toc112937094 \h </w:instrText>
        </w:r>
        <w:r w:rsidR="00E61322">
          <w:rPr>
            <w:webHidden/>
          </w:rPr>
        </w:r>
        <w:r w:rsidR="00E61322">
          <w:rPr>
            <w:webHidden/>
          </w:rPr>
          <w:fldChar w:fldCharType="separate"/>
        </w:r>
        <w:r w:rsidR="00E61322">
          <w:rPr>
            <w:webHidden/>
          </w:rPr>
          <w:t>12</w:t>
        </w:r>
        <w:r w:rsidR="00E61322">
          <w:rPr>
            <w:webHidden/>
          </w:rPr>
          <w:fldChar w:fldCharType="end"/>
        </w:r>
      </w:hyperlink>
    </w:p>
    <w:p w14:paraId="23E2257F" w14:textId="1B566B34" w:rsidR="00E61322" w:rsidRDefault="00EA2855">
      <w:pPr>
        <w:pStyle w:val="TJ2"/>
        <w:rPr>
          <w:rFonts w:asciiTheme="minorHAnsi" w:eastAsiaTheme="minorEastAsia" w:hAnsiTheme="minorHAnsi" w:cstheme="minorBidi"/>
          <w:noProof/>
          <w:sz w:val="22"/>
          <w:szCs w:val="22"/>
        </w:rPr>
      </w:pPr>
      <w:hyperlink w:anchor="_Toc112937095" w:history="1">
        <w:r w:rsidR="00E61322" w:rsidRPr="00052AD2">
          <w:rPr>
            <w:rStyle w:val="Hiperhivatkozs"/>
            <w:noProof/>
          </w:rPr>
          <w:t>A.</w:t>
        </w:r>
        <w:r w:rsidR="00E61322">
          <w:rPr>
            <w:rFonts w:asciiTheme="minorHAnsi" w:eastAsiaTheme="minorEastAsia" w:hAnsiTheme="minorHAnsi" w:cstheme="minorBidi"/>
            <w:noProof/>
            <w:sz w:val="22"/>
            <w:szCs w:val="22"/>
          </w:rPr>
          <w:tab/>
        </w:r>
        <w:r w:rsidR="00E61322">
          <w:rPr>
            <w:rStyle w:val="Hiperhivatkozs"/>
            <w:noProof/>
          </w:rPr>
          <w:t>Az ügyfél-átvilágítási kötelezettség</w:t>
        </w:r>
        <w:r w:rsidR="00E61322">
          <w:rPr>
            <w:noProof/>
            <w:webHidden/>
          </w:rPr>
          <w:tab/>
        </w:r>
        <w:r w:rsidR="00E61322">
          <w:rPr>
            <w:noProof/>
            <w:webHidden/>
          </w:rPr>
          <w:fldChar w:fldCharType="begin"/>
        </w:r>
        <w:r w:rsidR="00E61322">
          <w:rPr>
            <w:noProof/>
            <w:webHidden/>
          </w:rPr>
          <w:instrText xml:space="preserve"> PAGEREF _Toc112937095 \h </w:instrText>
        </w:r>
        <w:r w:rsidR="00E61322">
          <w:rPr>
            <w:noProof/>
            <w:webHidden/>
          </w:rPr>
        </w:r>
        <w:r w:rsidR="00E61322">
          <w:rPr>
            <w:noProof/>
            <w:webHidden/>
          </w:rPr>
          <w:fldChar w:fldCharType="separate"/>
        </w:r>
        <w:r w:rsidR="00E61322">
          <w:rPr>
            <w:noProof/>
            <w:webHidden/>
          </w:rPr>
          <w:t>12</w:t>
        </w:r>
        <w:r w:rsidR="00E61322">
          <w:rPr>
            <w:noProof/>
            <w:webHidden/>
          </w:rPr>
          <w:fldChar w:fldCharType="end"/>
        </w:r>
      </w:hyperlink>
    </w:p>
    <w:p w14:paraId="35C53874" w14:textId="36A4BC5A" w:rsidR="00E61322" w:rsidRDefault="00EA2855">
      <w:pPr>
        <w:pStyle w:val="TJ2"/>
        <w:rPr>
          <w:rFonts w:asciiTheme="minorHAnsi" w:eastAsiaTheme="minorEastAsia" w:hAnsiTheme="minorHAnsi" w:cstheme="minorBidi"/>
          <w:noProof/>
          <w:sz w:val="22"/>
          <w:szCs w:val="22"/>
        </w:rPr>
      </w:pPr>
      <w:hyperlink w:anchor="_Toc112937096" w:history="1">
        <w:r w:rsidR="00E61322" w:rsidRPr="00052AD2">
          <w:rPr>
            <w:rStyle w:val="Hiperhivatkozs"/>
            <w:noProof/>
          </w:rPr>
          <w:t>B.</w:t>
        </w:r>
        <w:r w:rsidR="00E61322">
          <w:rPr>
            <w:rFonts w:asciiTheme="minorHAnsi" w:eastAsiaTheme="minorEastAsia" w:hAnsiTheme="minorHAnsi" w:cstheme="minorBidi"/>
            <w:noProof/>
            <w:sz w:val="22"/>
            <w:szCs w:val="22"/>
          </w:rPr>
          <w:tab/>
        </w:r>
        <w:r w:rsidR="00E61322">
          <w:rPr>
            <w:rStyle w:val="Hiperhivatkozs"/>
            <w:noProof/>
          </w:rPr>
          <w:t>Ügyfél-átvilágítási intézkedések</w:t>
        </w:r>
        <w:r w:rsidR="00E61322">
          <w:rPr>
            <w:noProof/>
            <w:webHidden/>
          </w:rPr>
          <w:tab/>
        </w:r>
        <w:r w:rsidR="00E61322">
          <w:rPr>
            <w:noProof/>
            <w:webHidden/>
          </w:rPr>
          <w:fldChar w:fldCharType="begin"/>
        </w:r>
        <w:r w:rsidR="00E61322">
          <w:rPr>
            <w:noProof/>
            <w:webHidden/>
          </w:rPr>
          <w:instrText xml:space="preserve"> PAGEREF _Toc112937096 \h </w:instrText>
        </w:r>
        <w:r w:rsidR="00E61322">
          <w:rPr>
            <w:noProof/>
            <w:webHidden/>
          </w:rPr>
        </w:r>
        <w:r w:rsidR="00E61322">
          <w:rPr>
            <w:noProof/>
            <w:webHidden/>
          </w:rPr>
          <w:fldChar w:fldCharType="separate"/>
        </w:r>
        <w:r w:rsidR="00E61322">
          <w:rPr>
            <w:noProof/>
            <w:webHidden/>
          </w:rPr>
          <w:t>13</w:t>
        </w:r>
        <w:r w:rsidR="00E61322">
          <w:rPr>
            <w:noProof/>
            <w:webHidden/>
          </w:rPr>
          <w:fldChar w:fldCharType="end"/>
        </w:r>
      </w:hyperlink>
    </w:p>
    <w:p w14:paraId="6A138045" w14:textId="14C24EE7" w:rsidR="00E61322" w:rsidRDefault="00EA2855">
      <w:pPr>
        <w:pStyle w:val="TJ4"/>
        <w:rPr>
          <w:rFonts w:asciiTheme="minorHAnsi" w:eastAsiaTheme="minorEastAsia" w:hAnsiTheme="minorHAnsi" w:cstheme="minorBidi"/>
          <w:sz w:val="22"/>
          <w:szCs w:val="22"/>
        </w:rPr>
      </w:pPr>
      <w:hyperlink w:anchor="_Toc112937097" w:history="1">
        <w:r w:rsidR="00E61322" w:rsidRPr="00052AD2">
          <w:rPr>
            <w:rStyle w:val="Hiperhivatkozs"/>
          </w:rPr>
          <w:t>1.</w:t>
        </w:r>
        <w:r w:rsidR="00E61322">
          <w:rPr>
            <w:rFonts w:asciiTheme="minorHAnsi" w:eastAsiaTheme="minorEastAsia" w:hAnsiTheme="minorHAnsi" w:cstheme="minorBidi"/>
            <w:sz w:val="22"/>
            <w:szCs w:val="22"/>
          </w:rPr>
          <w:tab/>
        </w:r>
        <w:r w:rsidR="00E61322" w:rsidRPr="00052AD2">
          <w:rPr>
            <w:rStyle w:val="Hiperhivatkozs"/>
          </w:rPr>
          <w:t>A természetes személy ügyfél vagy az ügyfél meghatalmazottja, a Szolgáltatónál eljáró rendelkezésre jogosult, továbbá a Szolgáltatónál eljáró képviselő azonosítása</w:t>
        </w:r>
        <w:r w:rsidR="00E61322">
          <w:rPr>
            <w:webHidden/>
          </w:rPr>
          <w:tab/>
        </w:r>
        <w:r w:rsidR="00E61322">
          <w:rPr>
            <w:webHidden/>
          </w:rPr>
          <w:fldChar w:fldCharType="begin"/>
        </w:r>
        <w:r w:rsidR="00E61322">
          <w:rPr>
            <w:webHidden/>
          </w:rPr>
          <w:instrText xml:space="preserve"> PAGEREF _Toc112937097 \h </w:instrText>
        </w:r>
        <w:r w:rsidR="00E61322">
          <w:rPr>
            <w:webHidden/>
          </w:rPr>
        </w:r>
        <w:r w:rsidR="00E61322">
          <w:rPr>
            <w:webHidden/>
          </w:rPr>
          <w:fldChar w:fldCharType="separate"/>
        </w:r>
        <w:r w:rsidR="00E61322">
          <w:rPr>
            <w:webHidden/>
          </w:rPr>
          <w:t>13</w:t>
        </w:r>
        <w:r w:rsidR="00E61322">
          <w:rPr>
            <w:webHidden/>
          </w:rPr>
          <w:fldChar w:fldCharType="end"/>
        </w:r>
      </w:hyperlink>
    </w:p>
    <w:p w14:paraId="092CD7DF" w14:textId="5A0AD4C2" w:rsidR="00E61322" w:rsidRDefault="00EA2855">
      <w:pPr>
        <w:pStyle w:val="TJ4"/>
        <w:rPr>
          <w:rFonts w:asciiTheme="minorHAnsi" w:eastAsiaTheme="minorEastAsia" w:hAnsiTheme="minorHAnsi" w:cstheme="minorBidi"/>
          <w:sz w:val="22"/>
          <w:szCs w:val="22"/>
        </w:rPr>
      </w:pPr>
      <w:hyperlink w:anchor="_Toc112937098" w:history="1">
        <w:r w:rsidR="00E61322" w:rsidRPr="00052AD2">
          <w:rPr>
            <w:rStyle w:val="Hiperhivatkozs"/>
          </w:rPr>
          <w:t>2.</w:t>
        </w:r>
        <w:r w:rsidR="00E61322">
          <w:rPr>
            <w:rFonts w:asciiTheme="minorHAnsi" w:eastAsiaTheme="minorEastAsia" w:hAnsiTheme="minorHAnsi" w:cstheme="minorBidi"/>
            <w:sz w:val="22"/>
            <w:szCs w:val="22"/>
          </w:rPr>
          <w:tab/>
        </w:r>
        <w:r w:rsidR="00E61322" w:rsidRPr="00052AD2">
          <w:rPr>
            <w:rStyle w:val="Hiperhivatkozs"/>
          </w:rPr>
          <w:t>A jogi személy vagy jogi személyiséggel nem rendelkező szervezet ügyfél azonosítása és személyazonosságának, adatainak igazoló ellenőrzése</w:t>
        </w:r>
        <w:r w:rsidR="00E61322">
          <w:rPr>
            <w:webHidden/>
          </w:rPr>
          <w:tab/>
        </w:r>
        <w:r w:rsidR="00E61322">
          <w:rPr>
            <w:webHidden/>
          </w:rPr>
          <w:fldChar w:fldCharType="begin"/>
        </w:r>
        <w:r w:rsidR="00E61322">
          <w:rPr>
            <w:webHidden/>
          </w:rPr>
          <w:instrText xml:space="preserve"> PAGEREF _Toc112937098 \h </w:instrText>
        </w:r>
        <w:r w:rsidR="00E61322">
          <w:rPr>
            <w:webHidden/>
          </w:rPr>
        </w:r>
        <w:r w:rsidR="00E61322">
          <w:rPr>
            <w:webHidden/>
          </w:rPr>
          <w:fldChar w:fldCharType="separate"/>
        </w:r>
        <w:r w:rsidR="00E61322">
          <w:rPr>
            <w:webHidden/>
          </w:rPr>
          <w:t>14</w:t>
        </w:r>
        <w:r w:rsidR="00E61322">
          <w:rPr>
            <w:webHidden/>
          </w:rPr>
          <w:fldChar w:fldCharType="end"/>
        </w:r>
      </w:hyperlink>
    </w:p>
    <w:p w14:paraId="186242B5" w14:textId="5F4B7A08" w:rsidR="00E61322" w:rsidRDefault="00EA2855">
      <w:pPr>
        <w:pStyle w:val="TJ4"/>
        <w:rPr>
          <w:rFonts w:asciiTheme="minorHAnsi" w:eastAsiaTheme="minorEastAsia" w:hAnsiTheme="minorHAnsi" w:cstheme="minorBidi"/>
          <w:sz w:val="22"/>
          <w:szCs w:val="22"/>
        </w:rPr>
      </w:pPr>
      <w:hyperlink w:anchor="_Toc112937099" w:history="1">
        <w:r w:rsidR="00E61322" w:rsidRPr="00052AD2">
          <w:rPr>
            <w:rStyle w:val="Hiperhivatkozs"/>
          </w:rPr>
          <w:t>3.</w:t>
        </w:r>
        <w:r w:rsidR="00E61322">
          <w:rPr>
            <w:rFonts w:asciiTheme="minorHAnsi" w:eastAsiaTheme="minorEastAsia" w:hAnsiTheme="minorHAnsi" w:cstheme="minorBidi"/>
            <w:sz w:val="22"/>
            <w:szCs w:val="22"/>
          </w:rPr>
          <w:tab/>
        </w:r>
        <w:r w:rsidR="00E61322" w:rsidRPr="00052AD2">
          <w:rPr>
            <w:rStyle w:val="Hiperhivatkozs"/>
          </w:rPr>
          <w:t>A tényleges tulajdonos azonosítása</w:t>
        </w:r>
        <w:r w:rsidR="00E61322">
          <w:rPr>
            <w:webHidden/>
          </w:rPr>
          <w:tab/>
        </w:r>
        <w:r w:rsidR="00E61322">
          <w:rPr>
            <w:webHidden/>
          </w:rPr>
          <w:fldChar w:fldCharType="begin"/>
        </w:r>
        <w:r w:rsidR="00E61322">
          <w:rPr>
            <w:webHidden/>
          </w:rPr>
          <w:instrText xml:space="preserve"> PAGEREF _Toc112937099 \h </w:instrText>
        </w:r>
        <w:r w:rsidR="00E61322">
          <w:rPr>
            <w:webHidden/>
          </w:rPr>
        </w:r>
        <w:r w:rsidR="00E61322">
          <w:rPr>
            <w:webHidden/>
          </w:rPr>
          <w:fldChar w:fldCharType="separate"/>
        </w:r>
        <w:r w:rsidR="00E61322">
          <w:rPr>
            <w:webHidden/>
          </w:rPr>
          <w:t>15</w:t>
        </w:r>
        <w:r w:rsidR="00E61322">
          <w:rPr>
            <w:webHidden/>
          </w:rPr>
          <w:fldChar w:fldCharType="end"/>
        </w:r>
      </w:hyperlink>
    </w:p>
    <w:p w14:paraId="0CA5D22E" w14:textId="267A28D7" w:rsidR="00E61322" w:rsidRPr="00E61322" w:rsidRDefault="00EA2855">
      <w:pPr>
        <w:pStyle w:val="TJ4"/>
        <w:rPr>
          <w:rFonts w:asciiTheme="minorHAnsi" w:eastAsiaTheme="minorEastAsia" w:hAnsiTheme="minorHAnsi" w:cstheme="minorBidi"/>
          <w:color w:val="FF0000"/>
          <w:sz w:val="22"/>
          <w:szCs w:val="22"/>
        </w:rPr>
      </w:pPr>
      <w:hyperlink w:anchor="_Toc112937100" w:history="1">
        <w:r w:rsidR="00E61322" w:rsidRPr="00E61322">
          <w:rPr>
            <w:rStyle w:val="Hiperhivatkozs"/>
            <w:color w:val="FF0000"/>
          </w:rPr>
          <w:t>4.</w:t>
        </w:r>
        <w:r w:rsidR="00E61322" w:rsidRPr="00E61322">
          <w:rPr>
            <w:rFonts w:asciiTheme="minorHAnsi" w:eastAsiaTheme="minorEastAsia" w:hAnsiTheme="minorHAnsi" w:cstheme="minorBidi"/>
            <w:color w:val="FF0000"/>
            <w:sz w:val="22"/>
            <w:szCs w:val="22"/>
          </w:rPr>
          <w:tab/>
        </w:r>
        <w:r w:rsidR="00E61322" w:rsidRPr="00E61322">
          <w:rPr>
            <w:rStyle w:val="Hiperhivatkozs"/>
            <w:color w:val="FF0000"/>
          </w:rPr>
          <w:t>Lekérdezés a tényleges tulajdonosi nyilvántartásból</w:t>
        </w:r>
        <w:r w:rsidR="00E61322" w:rsidRPr="00E61322">
          <w:rPr>
            <w:webHidden/>
            <w:color w:val="FF0000"/>
          </w:rPr>
          <w:tab/>
        </w:r>
        <w:r w:rsidR="00E61322" w:rsidRPr="00E61322">
          <w:rPr>
            <w:webHidden/>
            <w:color w:val="FF0000"/>
          </w:rPr>
          <w:fldChar w:fldCharType="begin"/>
        </w:r>
        <w:r w:rsidR="00E61322" w:rsidRPr="00E61322">
          <w:rPr>
            <w:webHidden/>
            <w:color w:val="FF0000"/>
          </w:rPr>
          <w:instrText xml:space="preserve"> PAGEREF _Toc112937100 \h </w:instrText>
        </w:r>
        <w:r w:rsidR="00E61322" w:rsidRPr="00E61322">
          <w:rPr>
            <w:webHidden/>
            <w:color w:val="FF0000"/>
          </w:rPr>
        </w:r>
        <w:r w:rsidR="00E61322" w:rsidRPr="00E61322">
          <w:rPr>
            <w:webHidden/>
            <w:color w:val="FF0000"/>
          </w:rPr>
          <w:fldChar w:fldCharType="separate"/>
        </w:r>
        <w:r w:rsidR="00E61322" w:rsidRPr="00E61322">
          <w:rPr>
            <w:webHidden/>
            <w:color w:val="FF0000"/>
          </w:rPr>
          <w:t>17</w:t>
        </w:r>
        <w:r w:rsidR="00E61322" w:rsidRPr="00E61322">
          <w:rPr>
            <w:webHidden/>
            <w:color w:val="FF0000"/>
          </w:rPr>
          <w:fldChar w:fldCharType="end"/>
        </w:r>
      </w:hyperlink>
    </w:p>
    <w:p w14:paraId="507CD992" w14:textId="5AACF526" w:rsidR="00E61322" w:rsidRPr="00E61322" w:rsidRDefault="00EA2855">
      <w:pPr>
        <w:pStyle w:val="TJ4"/>
        <w:rPr>
          <w:rFonts w:asciiTheme="minorHAnsi" w:eastAsiaTheme="minorEastAsia" w:hAnsiTheme="minorHAnsi" w:cstheme="minorBidi"/>
          <w:color w:val="FF0000"/>
          <w:sz w:val="22"/>
          <w:szCs w:val="22"/>
        </w:rPr>
      </w:pPr>
      <w:hyperlink w:anchor="_Toc112937101" w:history="1">
        <w:r w:rsidR="00E61322" w:rsidRPr="00E61322">
          <w:rPr>
            <w:rStyle w:val="Hiperhivatkozs"/>
            <w:color w:val="FF0000"/>
          </w:rPr>
          <w:t>5.</w:t>
        </w:r>
        <w:r w:rsidR="00E61322" w:rsidRPr="00E61322">
          <w:rPr>
            <w:rFonts w:asciiTheme="minorHAnsi" w:eastAsiaTheme="minorEastAsia" w:hAnsiTheme="minorHAnsi" w:cstheme="minorBidi"/>
            <w:color w:val="FF0000"/>
            <w:sz w:val="22"/>
            <w:szCs w:val="22"/>
          </w:rPr>
          <w:tab/>
        </w:r>
        <w:r w:rsidR="00E61322" w:rsidRPr="00E61322">
          <w:rPr>
            <w:rStyle w:val="Hiperhivatkozs"/>
            <w:color w:val="FF0000"/>
          </w:rPr>
          <w:t>Eltérésjelzés</w:t>
        </w:r>
        <w:r w:rsidR="00E61322" w:rsidRPr="00E61322">
          <w:rPr>
            <w:webHidden/>
            <w:color w:val="FF0000"/>
          </w:rPr>
          <w:tab/>
        </w:r>
        <w:r w:rsidR="00E61322" w:rsidRPr="00E61322">
          <w:rPr>
            <w:webHidden/>
            <w:color w:val="FF0000"/>
          </w:rPr>
          <w:fldChar w:fldCharType="begin"/>
        </w:r>
        <w:r w:rsidR="00E61322" w:rsidRPr="00E61322">
          <w:rPr>
            <w:webHidden/>
            <w:color w:val="FF0000"/>
          </w:rPr>
          <w:instrText xml:space="preserve"> PAGEREF _Toc112937101 \h </w:instrText>
        </w:r>
        <w:r w:rsidR="00E61322" w:rsidRPr="00E61322">
          <w:rPr>
            <w:webHidden/>
            <w:color w:val="FF0000"/>
          </w:rPr>
        </w:r>
        <w:r w:rsidR="00E61322" w:rsidRPr="00E61322">
          <w:rPr>
            <w:webHidden/>
            <w:color w:val="FF0000"/>
          </w:rPr>
          <w:fldChar w:fldCharType="separate"/>
        </w:r>
        <w:r w:rsidR="00E61322" w:rsidRPr="00E61322">
          <w:rPr>
            <w:webHidden/>
            <w:color w:val="FF0000"/>
          </w:rPr>
          <w:t>18</w:t>
        </w:r>
        <w:r w:rsidR="00E61322" w:rsidRPr="00E61322">
          <w:rPr>
            <w:webHidden/>
            <w:color w:val="FF0000"/>
          </w:rPr>
          <w:fldChar w:fldCharType="end"/>
        </w:r>
      </w:hyperlink>
    </w:p>
    <w:p w14:paraId="60B38BFB" w14:textId="6111A522" w:rsidR="00E61322" w:rsidRDefault="00EA2855">
      <w:pPr>
        <w:pStyle w:val="TJ4"/>
        <w:rPr>
          <w:rFonts w:asciiTheme="minorHAnsi" w:eastAsiaTheme="minorEastAsia" w:hAnsiTheme="minorHAnsi" w:cstheme="minorBidi"/>
          <w:sz w:val="22"/>
          <w:szCs w:val="22"/>
        </w:rPr>
      </w:pPr>
      <w:hyperlink w:anchor="_Toc112937102" w:history="1">
        <w:r w:rsidR="00E61322" w:rsidRPr="00052AD2">
          <w:rPr>
            <w:rStyle w:val="Hiperhivatkozs"/>
          </w:rPr>
          <w:t>6.</w:t>
        </w:r>
        <w:r w:rsidR="00E61322">
          <w:rPr>
            <w:rFonts w:asciiTheme="minorHAnsi" w:eastAsiaTheme="minorEastAsia" w:hAnsiTheme="minorHAnsi" w:cstheme="minorBidi"/>
            <w:sz w:val="22"/>
            <w:szCs w:val="22"/>
          </w:rPr>
          <w:tab/>
        </w:r>
        <w:r w:rsidR="00E61322" w:rsidRPr="00052AD2">
          <w:rPr>
            <w:rStyle w:val="Hiperhivatkozs"/>
          </w:rPr>
          <w:t>A kiemelt közszereplői nyilatkozatok rögzítése</w:t>
        </w:r>
        <w:r w:rsidR="00E61322">
          <w:rPr>
            <w:webHidden/>
          </w:rPr>
          <w:tab/>
        </w:r>
        <w:r w:rsidR="00E61322">
          <w:rPr>
            <w:webHidden/>
          </w:rPr>
          <w:fldChar w:fldCharType="begin"/>
        </w:r>
        <w:r w:rsidR="00E61322">
          <w:rPr>
            <w:webHidden/>
          </w:rPr>
          <w:instrText xml:space="preserve"> PAGEREF _Toc112937102 \h </w:instrText>
        </w:r>
        <w:r w:rsidR="00E61322">
          <w:rPr>
            <w:webHidden/>
          </w:rPr>
        </w:r>
        <w:r w:rsidR="00E61322">
          <w:rPr>
            <w:webHidden/>
          </w:rPr>
          <w:fldChar w:fldCharType="separate"/>
        </w:r>
        <w:r w:rsidR="00E61322">
          <w:rPr>
            <w:webHidden/>
          </w:rPr>
          <w:t>18</w:t>
        </w:r>
        <w:r w:rsidR="00E61322">
          <w:rPr>
            <w:webHidden/>
          </w:rPr>
          <w:fldChar w:fldCharType="end"/>
        </w:r>
      </w:hyperlink>
    </w:p>
    <w:p w14:paraId="630E0322" w14:textId="1CE11381" w:rsidR="00E61322" w:rsidRDefault="00EA2855">
      <w:pPr>
        <w:pStyle w:val="TJ4"/>
        <w:rPr>
          <w:rFonts w:asciiTheme="minorHAnsi" w:eastAsiaTheme="minorEastAsia" w:hAnsiTheme="minorHAnsi" w:cstheme="minorBidi"/>
          <w:sz w:val="22"/>
          <w:szCs w:val="22"/>
        </w:rPr>
      </w:pPr>
      <w:hyperlink w:anchor="_Toc112937103" w:history="1">
        <w:r w:rsidR="00E61322" w:rsidRPr="00052AD2">
          <w:rPr>
            <w:rStyle w:val="Hiperhivatkozs"/>
            <w:bCs/>
          </w:rPr>
          <w:t>7.</w:t>
        </w:r>
        <w:r w:rsidR="00E61322">
          <w:rPr>
            <w:rFonts w:asciiTheme="minorHAnsi" w:eastAsiaTheme="minorEastAsia" w:hAnsiTheme="minorHAnsi" w:cstheme="minorBidi"/>
            <w:sz w:val="22"/>
            <w:szCs w:val="22"/>
          </w:rPr>
          <w:tab/>
        </w:r>
        <w:r w:rsidR="00E61322" w:rsidRPr="00052AD2">
          <w:rPr>
            <w:rStyle w:val="Hiperhivatkozs"/>
            <w:bCs/>
          </w:rPr>
          <w:t xml:space="preserve">Az ügyfél kockázati szintjének megállapítása, </w:t>
        </w:r>
        <w:r w:rsidR="00E61322" w:rsidRPr="00052AD2">
          <w:rPr>
            <w:rStyle w:val="Hiperhivatkozs"/>
          </w:rPr>
          <w:t>a belső kockázatértékelés elkészítésének szabályrendszere</w:t>
        </w:r>
        <w:r w:rsidR="00E61322">
          <w:rPr>
            <w:webHidden/>
          </w:rPr>
          <w:tab/>
        </w:r>
        <w:r w:rsidR="00E61322">
          <w:rPr>
            <w:webHidden/>
          </w:rPr>
          <w:fldChar w:fldCharType="begin"/>
        </w:r>
        <w:r w:rsidR="00E61322">
          <w:rPr>
            <w:webHidden/>
          </w:rPr>
          <w:instrText xml:space="preserve"> PAGEREF _Toc112937103 \h </w:instrText>
        </w:r>
        <w:r w:rsidR="00E61322">
          <w:rPr>
            <w:webHidden/>
          </w:rPr>
        </w:r>
        <w:r w:rsidR="00E61322">
          <w:rPr>
            <w:webHidden/>
          </w:rPr>
          <w:fldChar w:fldCharType="separate"/>
        </w:r>
        <w:r w:rsidR="00E61322">
          <w:rPr>
            <w:webHidden/>
          </w:rPr>
          <w:t>19</w:t>
        </w:r>
        <w:r w:rsidR="00E61322">
          <w:rPr>
            <w:webHidden/>
          </w:rPr>
          <w:fldChar w:fldCharType="end"/>
        </w:r>
      </w:hyperlink>
    </w:p>
    <w:p w14:paraId="2B9B1F39" w14:textId="1A0F5EE1" w:rsidR="00E61322" w:rsidRDefault="00EA2855">
      <w:pPr>
        <w:pStyle w:val="TJ4"/>
        <w:rPr>
          <w:rFonts w:asciiTheme="minorHAnsi" w:eastAsiaTheme="minorEastAsia" w:hAnsiTheme="minorHAnsi" w:cstheme="minorBidi"/>
          <w:sz w:val="22"/>
          <w:szCs w:val="22"/>
        </w:rPr>
      </w:pPr>
      <w:hyperlink w:anchor="_Toc112937104" w:history="1">
        <w:r w:rsidR="00E61322" w:rsidRPr="00052AD2">
          <w:rPr>
            <w:rStyle w:val="Hiperhivatkozs"/>
            <w:bCs/>
          </w:rPr>
          <w:t>8.</w:t>
        </w:r>
        <w:r w:rsidR="00E61322">
          <w:rPr>
            <w:rFonts w:asciiTheme="minorHAnsi" w:eastAsiaTheme="minorEastAsia" w:hAnsiTheme="minorHAnsi" w:cstheme="minorBidi"/>
            <w:sz w:val="22"/>
            <w:szCs w:val="22"/>
          </w:rPr>
          <w:tab/>
        </w:r>
        <w:r w:rsidR="00E61322" w:rsidRPr="00052AD2">
          <w:rPr>
            <w:rStyle w:val="Hiperhivatkozs"/>
          </w:rPr>
          <w:t>Adatrögzítés az üzleti kapcsolat létesítésekor, illetve a négymillió-ötszázezer forintot elérő vagy meghaladó összegű ügyleti megbízás teljesítésekor</w:t>
        </w:r>
        <w:r w:rsidR="00E61322">
          <w:rPr>
            <w:webHidden/>
          </w:rPr>
          <w:tab/>
        </w:r>
        <w:r w:rsidR="00E61322">
          <w:rPr>
            <w:webHidden/>
          </w:rPr>
          <w:fldChar w:fldCharType="begin"/>
        </w:r>
        <w:r w:rsidR="00E61322">
          <w:rPr>
            <w:webHidden/>
          </w:rPr>
          <w:instrText xml:space="preserve"> PAGEREF _Toc112937104 \h </w:instrText>
        </w:r>
        <w:r w:rsidR="00E61322">
          <w:rPr>
            <w:webHidden/>
          </w:rPr>
        </w:r>
        <w:r w:rsidR="00E61322">
          <w:rPr>
            <w:webHidden/>
          </w:rPr>
          <w:fldChar w:fldCharType="separate"/>
        </w:r>
        <w:r w:rsidR="00E61322">
          <w:rPr>
            <w:webHidden/>
          </w:rPr>
          <w:t>22</w:t>
        </w:r>
        <w:r w:rsidR="00E61322">
          <w:rPr>
            <w:webHidden/>
          </w:rPr>
          <w:fldChar w:fldCharType="end"/>
        </w:r>
      </w:hyperlink>
    </w:p>
    <w:p w14:paraId="79098873" w14:textId="298A74FC" w:rsidR="00E61322" w:rsidRDefault="00EA2855">
      <w:pPr>
        <w:pStyle w:val="TJ4"/>
        <w:rPr>
          <w:rFonts w:asciiTheme="minorHAnsi" w:eastAsiaTheme="minorEastAsia" w:hAnsiTheme="minorHAnsi" w:cstheme="minorBidi"/>
          <w:sz w:val="22"/>
          <w:szCs w:val="22"/>
        </w:rPr>
      </w:pPr>
      <w:hyperlink w:anchor="_Toc112937105" w:history="1">
        <w:r w:rsidR="00E61322" w:rsidRPr="00052AD2">
          <w:rPr>
            <w:rStyle w:val="Hiperhivatkozs"/>
          </w:rPr>
          <w:t>9.</w:t>
        </w:r>
        <w:r w:rsidR="00E61322">
          <w:rPr>
            <w:rFonts w:asciiTheme="minorHAnsi" w:eastAsiaTheme="minorEastAsia" w:hAnsiTheme="minorHAnsi" w:cstheme="minorBidi"/>
            <w:sz w:val="22"/>
            <w:szCs w:val="22"/>
          </w:rPr>
          <w:tab/>
        </w:r>
        <w:r w:rsidR="00E61322" w:rsidRPr="00052AD2">
          <w:rPr>
            <w:rStyle w:val="Hiperhivatkozs"/>
          </w:rPr>
          <w:t>Az üzleti kapcsolat, ügyleti megbízásokat rendszeresen adó ügyfelek tevékenységének folyamatos figyelemmel kísérése (monitoring)</w:t>
        </w:r>
        <w:r w:rsidR="00E61322">
          <w:rPr>
            <w:webHidden/>
          </w:rPr>
          <w:tab/>
        </w:r>
        <w:r w:rsidR="00E61322">
          <w:rPr>
            <w:webHidden/>
          </w:rPr>
          <w:fldChar w:fldCharType="begin"/>
        </w:r>
        <w:r w:rsidR="00E61322">
          <w:rPr>
            <w:webHidden/>
          </w:rPr>
          <w:instrText xml:space="preserve"> PAGEREF _Toc112937105 \h </w:instrText>
        </w:r>
        <w:r w:rsidR="00E61322">
          <w:rPr>
            <w:webHidden/>
          </w:rPr>
        </w:r>
        <w:r w:rsidR="00E61322">
          <w:rPr>
            <w:webHidden/>
          </w:rPr>
          <w:fldChar w:fldCharType="separate"/>
        </w:r>
        <w:r w:rsidR="00E61322">
          <w:rPr>
            <w:webHidden/>
          </w:rPr>
          <w:t>23</w:t>
        </w:r>
        <w:r w:rsidR="00E61322">
          <w:rPr>
            <w:webHidden/>
          </w:rPr>
          <w:fldChar w:fldCharType="end"/>
        </w:r>
      </w:hyperlink>
    </w:p>
    <w:p w14:paraId="7DC48D33" w14:textId="0DDE97D9" w:rsidR="00E61322" w:rsidRDefault="00EA2855">
      <w:pPr>
        <w:pStyle w:val="TJ4"/>
        <w:rPr>
          <w:rFonts w:asciiTheme="minorHAnsi" w:eastAsiaTheme="minorEastAsia" w:hAnsiTheme="minorHAnsi" w:cstheme="minorBidi"/>
          <w:sz w:val="22"/>
          <w:szCs w:val="22"/>
        </w:rPr>
      </w:pPr>
      <w:hyperlink w:anchor="_Toc112937106" w:history="1">
        <w:r w:rsidR="00E61322" w:rsidRPr="00052AD2">
          <w:rPr>
            <w:rStyle w:val="Hiperhivatkozs"/>
          </w:rPr>
          <w:t>10.</w:t>
        </w:r>
        <w:r w:rsidR="00E61322">
          <w:rPr>
            <w:rFonts w:asciiTheme="minorHAnsi" w:eastAsiaTheme="minorEastAsia" w:hAnsiTheme="minorHAnsi" w:cstheme="minorBidi"/>
            <w:sz w:val="22"/>
            <w:szCs w:val="22"/>
          </w:rPr>
          <w:tab/>
        </w:r>
        <w:r w:rsidR="00E61322" w:rsidRPr="00052AD2">
          <w:rPr>
            <w:rStyle w:val="Hiperhivatkozs"/>
          </w:rPr>
          <w:t>Megerősített eljárás, kockázatok csökkentése és kezelése érdekében meghatározott belső eljárásrend</w:t>
        </w:r>
        <w:r w:rsidR="00E61322">
          <w:rPr>
            <w:webHidden/>
          </w:rPr>
          <w:tab/>
        </w:r>
        <w:r w:rsidR="00E61322">
          <w:rPr>
            <w:webHidden/>
          </w:rPr>
          <w:fldChar w:fldCharType="begin"/>
        </w:r>
        <w:r w:rsidR="00E61322">
          <w:rPr>
            <w:webHidden/>
          </w:rPr>
          <w:instrText xml:space="preserve"> PAGEREF _Toc112937106 \h </w:instrText>
        </w:r>
        <w:r w:rsidR="00E61322">
          <w:rPr>
            <w:webHidden/>
          </w:rPr>
        </w:r>
        <w:r w:rsidR="00E61322">
          <w:rPr>
            <w:webHidden/>
          </w:rPr>
          <w:fldChar w:fldCharType="separate"/>
        </w:r>
        <w:r w:rsidR="00E61322">
          <w:rPr>
            <w:webHidden/>
          </w:rPr>
          <w:t>24</w:t>
        </w:r>
        <w:r w:rsidR="00E61322">
          <w:rPr>
            <w:webHidden/>
          </w:rPr>
          <w:fldChar w:fldCharType="end"/>
        </w:r>
      </w:hyperlink>
    </w:p>
    <w:p w14:paraId="7869CD3E" w14:textId="68ECE88B" w:rsidR="00E61322" w:rsidRDefault="00EA2855">
      <w:pPr>
        <w:pStyle w:val="TJ4"/>
        <w:rPr>
          <w:rFonts w:asciiTheme="minorHAnsi" w:eastAsiaTheme="minorEastAsia" w:hAnsiTheme="minorHAnsi" w:cstheme="minorBidi"/>
          <w:sz w:val="22"/>
          <w:szCs w:val="22"/>
        </w:rPr>
      </w:pPr>
      <w:hyperlink w:anchor="_Toc112937107" w:history="1">
        <w:r w:rsidR="00E61322" w:rsidRPr="00052AD2">
          <w:rPr>
            <w:rStyle w:val="Hiperhivatkozs"/>
          </w:rPr>
          <w:t>11.</w:t>
        </w:r>
        <w:r w:rsidR="00E61322">
          <w:rPr>
            <w:rFonts w:asciiTheme="minorHAnsi" w:eastAsiaTheme="minorEastAsia" w:hAnsiTheme="minorHAnsi" w:cstheme="minorBidi"/>
            <w:sz w:val="22"/>
            <w:szCs w:val="22"/>
          </w:rPr>
          <w:tab/>
        </w:r>
        <w:r w:rsidR="00E61322" w:rsidRPr="00052AD2">
          <w:rPr>
            <w:rStyle w:val="Hiperhivatkozs"/>
          </w:rPr>
          <w:t>A pénzeszközök és a vagyon forrására vonatkozó információk beszerzésének és igazolásának belső eljárási rendje</w:t>
        </w:r>
        <w:r w:rsidR="00E61322">
          <w:rPr>
            <w:webHidden/>
          </w:rPr>
          <w:tab/>
        </w:r>
        <w:r w:rsidR="00E61322">
          <w:rPr>
            <w:webHidden/>
          </w:rPr>
          <w:fldChar w:fldCharType="begin"/>
        </w:r>
        <w:r w:rsidR="00E61322">
          <w:rPr>
            <w:webHidden/>
          </w:rPr>
          <w:instrText xml:space="preserve"> PAGEREF _Toc112937107 \h </w:instrText>
        </w:r>
        <w:r w:rsidR="00E61322">
          <w:rPr>
            <w:webHidden/>
          </w:rPr>
        </w:r>
        <w:r w:rsidR="00E61322">
          <w:rPr>
            <w:webHidden/>
          </w:rPr>
          <w:fldChar w:fldCharType="separate"/>
        </w:r>
        <w:r w:rsidR="00E61322">
          <w:rPr>
            <w:webHidden/>
          </w:rPr>
          <w:t>25</w:t>
        </w:r>
        <w:r w:rsidR="00E61322">
          <w:rPr>
            <w:webHidden/>
          </w:rPr>
          <w:fldChar w:fldCharType="end"/>
        </w:r>
      </w:hyperlink>
    </w:p>
    <w:p w14:paraId="0DF3BD23" w14:textId="61735EA4" w:rsidR="00E61322" w:rsidRDefault="00EA2855">
      <w:pPr>
        <w:pStyle w:val="TJ2"/>
        <w:rPr>
          <w:rFonts w:asciiTheme="minorHAnsi" w:eastAsiaTheme="minorEastAsia" w:hAnsiTheme="minorHAnsi" w:cstheme="minorBidi"/>
          <w:noProof/>
          <w:sz w:val="22"/>
          <w:szCs w:val="22"/>
        </w:rPr>
      </w:pPr>
      <w:hyperlink w:anchor="_Toc112937108" w:history="1">
        <w:r w:rsidR="00E61322" w:rsidRPr="00052AD2">
          <w:rPr>
            <w:rStyle w:val="Hiperhivatkozs"/>
            <w:noProof/>
          </w:rPr>
          <w:t>C.</w:t>
        </w:r>
        <w:r w:rsidR="00E61322">
          <w:rPr>
            <w:rFonts w:asciiTheme="minorHAnsi" w:eastAsiaTheme="minorEastAsia" w:hAnsiTheme="minorHAnsi" w:cstheme="minorBidi"/>
            <w:noProof/>
            <w:sz w:val="22"/>
            <w:szCs w:val="22"/>
          </w:rPr>
          <w:tab/>
        </w:r>
        <w:r w:rsidR="00E61322" w:rsidRPr="00052AD2">
          <w:rPr>
            <w:rStyle w:val="Hiperhivatkozs"/>
            <w:noProof/>
          </w:rPr>
          <w:t>Ügyfél-átvilágítás során felvett adatok ellenőrzése, kétség alapjául szolgáló adatok, tények, körülmények</w:t>
        </w:r>
        <w:r w:rsidR="00E61322">
          <w:rPr>
            <w:noProof/>
            <w:webHidden/>
          </w:rPr>
          <w:tab/>
        </w:r>
        <w:r w:rsidR="00E61322">
          <w:rPr>
            <w:noProof/>
            <w:webHidden/>
          </w:rPr>
          <w:fldChar w:fldCharType="begin"/>
        </w:r>
        <w:r w:rsidR="00E61322">
          <w:rPr>
            <w:noProof/>
            <w:webHidden/>
          </w:rPr>
          <w:instrText xml:space="preserve"> PAGEREF _Toc112937108 \h </w:instrText>
        </w:r>
        <w:r w:rsidR="00E61322">
          <w:rPr>
            <w:noProof/>
            <w:webHidden/>
          </w:rPr>
        </w:r>
        <w:r w:rsidR="00E61322">
          <w:rPr>
            <w:noProof/>
            <w:webHidden/>
          </w:rPr>
          <w:fldChar w:fldCharType="separate"/>
        </w:r>
        <w:r w:rsidR="00E61322">
          <w:rPr>
            <w:noProof/>
            <w:webHidden/>
          </w:rPr>
          <w:t>26</w:t>
        </w:r>
        <w:r w:rsidR="00E61322">
          <w:rPr>
            <w:noProof/>
            <w:webHidden/>
          </w:rPr>
          <w:fldChar w:fldCharType="end"/>
        </w:r>
      </w:hyperlink>
    </w:p>
    <w:p w14:paraId="5AAB93B2" w14:textId="0D2034ED" w:rsidR="00E61322" w:rsidRDefault="00EA2855">
      <w:pPr>
        <w:pStyle w:val="TJ2"/>
        <w:rPr>
          <w:rFonts w:asciiTheme="minorHAnsi" w:eastAsiaTheme="minorEastAsia" w:hAnsiTheme="minorHAnsi" w:cstheme="minorBidi"/>
          <w:noProof/>
          <w:sz w:val="22"/>
          <w:szCs w:val="22"/>
        </w:rPr>
      </w:pPr>
      <w:hyperlink w:anchor="_Toc112937109" w:history="1">
        <w:r w:rsidR="00E61322" w:rsidRPr="00052AD2">
          <w:rPr>
            <w:rStyle w:val="Hiperhivatkozs"/>
            <w:noProof/>
          </w:rPr>
          <w:t>D.</w:t>
        </w:r>
        <w:r w:rsidR="00E61322">
          <w:rPr>
            <w:rFonts w:asciiTheme="minorHAnsi" w:eastAsiaTheme="minorEastAsia" w:hAnsiTheme="minorHAnsi" w:cstheme="minorBidi"/>
            <w:noProof/>
            <w:sz w:val="22"/>
            <w:szCs w:val="22"/>
          </w:rPr>
          <w:tab/>
        </w:r>
        <w:r w:rsidR="00E61322" w:rsidRPr="00052AD2">
          <w:rPr>
            <w:rStyle w:val="Hiperhivatkozs"/>
            <w:noProof/>
          </w:rPr>
          <w:t>Egyszerűsített, fokozott és speciális ügyfél-átvilágítás</w:t>
        </w:r>
        <w:r w:rsidR="00E61322">
          <w:rPr>
            <w:noProof/>
            <w:webHidden/>
          </w:rPr>
          <w:tab/>
        </w:r>
        <w:r w:rsidR="00E61322">
          <w:rPr>
            <w:noProof/>
            <w:webHidden/>
          </w:rPr>
          <w:fldChar w:fldCharType="begin"/>
        </w:r>
        <w:r w:rsidR="00E61322">
          <w:rPr>
            <w:noProof/>
            <w:webHidden/>
          </w:rPr>
          <w:instrText xml:space="preserve"> PAGEREF _Toc112937109 \h </w:instrText>
        </w:r>
        <w:r w:rsidR="00E61322">
          <w:rPr>
            <w:noProof/>
            <w:webHidden/>
          </w:rPr>
        </w:r>
        <w:r w:rsidR="00E61322">
          <w:rPr>
            <w:noProof/>
            <w:webHidden/>
          </w:rPr>
          <w:fldChar w:fldCharType="separate"/>
        </w:r>
        <w:r w:rsidR="00E61322">
          <w:rPr>
            <w:noProof/>
            <w:webHidden/>
          </w:rPr>
          <w:t>27</w:t>
        </w:r>
        <w:r w:rsidR="00E61322">
          <w:rPr>
            <w:noProof/>
            <w:webHidden/>
          </w:rPr>
          <w:fldChar w:fldCharType="end"/>
        </w:r>
      </w:hyperlink>
    </w:p>
    <w:p w14:paraId="034E0569" w14:textId="47DB64A3" w:rsidR="00E61322" w:rsidRDefault="00EA2855">
      <w:pPr>
        <w:pStyle w:val="TJ2"/>
        <w:rPr>
          <w:rFonts w:asciiTheme="minorHAnsi" w:eastAsiaTheme="minorEastAsia" w:hAnsiTheme="minorHAnsi" w:cstheme="minorBidi"/>
          <w:noProof/>
          <w:sz w:val="22"/>
          <w:szCs w:val="22"/>
        </w:rPr>
      </w:pPr>
      <w:hyperlink w:anchor="_Toc112937110" w:history="1">
        <w:r w:rsidR="00E61322" w:rsidRPr="00052AD2">
          <w:rPr>
            <w:rStyle w:val="Hiperhivatkozs"/>
            <w:noProof/>
          </w:rPr>
          <w:t>E.</w:t>
        </w:r>
        <w:r w:rsidR="00E61322">
          <w:rPr>
            <w:rFonts w:asciiTheme="minorHAnsi" w:eastAsiaTheme="minorEastAsia" w:hAnsiTheme="minorHAnsi" w:cstheme="minorBidi"/>
            <w:noProof/>
            <w:sz w:val="22"/>
            <w:szCs w:val="22"/>
          </w:rPr>
          <w:tab/>
        </w:r>
        <w:r w:rsidR="00E61322" w:rsidRPr="00052AD2">
          <w:rPr>
            <w:rStyle w:val="Hiperhivatkozs"/>
            <w:noProof/>
          </w:rPr>
          <w:t>Más szolgáltató által végzett ügyfél-átvilágítási intézkedések eredménye elfogadásának belső eljárási rendje</w:t>
        </w:r>
        <w:r w:rsidR="00E61322">
          <w:rPr>
            <w:noProof/>
            <w:webHidden/>
          </w:rPr>
          <w:tab/>
        </w:r>
        <w:r w:rsidR="00E61322">
          <w:rPr>
            <w:noProof/>
            <w:webHidden/>
          </w:rPr>
          <w:fldChar w:fldCharType="begin"/>
        </w:r>
        <w:r w:rsidR="00E61322">
          <w:rPr>
            <w:noProof/>
            <w:webHidden/>
          </w:rPr>
          <w:instrText xml:space="preserve"> PAGEREF _Toc112937110 \h </w:instrText>
        </w:r>
        <w:r w:rsidR="00E61322">
          <w:rPr>
            <w:noProof/>
            <w:webHidden/>
          </w:rPr>
        </w:r>
        <w:r w:rsidR="00E61322">
          <w:rPr>
            <w:noProof/>
            <w:webHidden/>
          </w:rPr>
          <w:fldChar w:fldCharType="separate"/>
        </w:r>
        <w:r w:rsidR="00E61322">
          <w:rPr>
            <w:noProof/>
            <w:webHidden/>
          </w:rPr>
          <w:t>29</w:t>
        </w:r>
        <w:r w:rsidR="00E61322">
          <w:rPr>
            <w:noProof/>
            <w:webHidden/>
          </w:rPr>
          <w:fldChar w:fldCharType="end"/>
        </w:r>
      </w:hyperlink>
    </w:p>
    <w:p w14:paraId="63323647" w14:textId="462DF4DE" w:rsidR="00E61322" w:rsidRDefault="00EA2855">
      <w:pPr>
        <w:pStyle w:val="TJ2"/>
        <w:rPr>
          <w:rFonts w:asciiTheme="minorHAnsi" w:eastAsiaTheme="minorEastAsia" w:hAnsiTheme="minorHAnsi" w:cstheme="minorBidi"/>
          <w:noProof/>
          <w:sz w:val="22"/>
          <w:szCs w:val="22"/>
        </w:rPr>
      </w:pPr>
      <w:hyperlink w:anchor="_Toc112937111" w:history="1">
        <w:r w:rsidR="00E61322" w:rsidRPr="00052AD2">
          <w:rPr>
            <w:rStyle w:val="Hiperhivatkozs"/>
            <w:noProof/>
          </w:rPr>
          <w:t>F.</w:t>
        </w:r>
        <w:r w:rsidR="00E61322">
          <w:rPr>
            <w:rFonts w:asciiTheme="minorHAnsi" w:eastAsiaTheme="minorEastAsia" w:hAnsiTheme="minorHAnsi" w:cstheme="minorBidi"/>
            <w:noProof/>
            <w:sz w:val="22"/>
            <w:szCs w:val="22"/>
          </w:rPr>
          <w:tab/>
        </w:r>
        <w:r w:rsidR="00E61322" w:rsidRPr="00052AD2">
          <w:rPr>
            <w:rStyle w:val="Hiperhivatkozs"/>
            <w:noProof/>
          </w:rPr>
          <w:t>Ügyfél-átvilágítás során alkalmazandó eljárási, magatartási normák</w:t>
        </w:r>
        <w:r w:rsidR="00E61322">
          <w:rPr>
            <w:noProof/>
            <w:webHidden/>
          </w:rPr>
          <w:tab/>
        </w:r>
        <w:r w:rsidR="00E61322">
          <w:rPr>
            <w:noProof/>
            <w:webHidden/>
          </w:rPr>
          <w:fldChar w:fldCharType="begin"/>
        </w:r>
        <w:r w:rsidR="00E61322">
          <w:rPr>
            <w:noProof/>
            <w:webHidden/>
          </w:rPr>
          <w:instrText xml:space="preserve"> PAGEREF _Toc112937111 \h </w:instrText>
        </w:r>
        <w:r w:rsidR="00E61322">
          <w:rPr>
            <w:noProof/>
            <w:webHidden/>
          </w:rPr>
        </w:r>
        <w:r w:rsidR="00E61322">
          <w:rPr>
            <w:noProof/>
            <w:webHidden/>
          </w:rPr>
          <w:fldChar w:fldCharType="separate"/>
        </w:r>
        <w:r w:rsidR="00E61322">
          <w:rPr>
            <w:noProof/>
            <w:webHidden/>
          </w:rPr>
          <w:t>29</w:t>
        </w:r>
        <w:r w:rsidR="00E61322">
          <w:rPr>
            <w:noProof/>
            <w:webHidden/>
          </w:rPr>
          <w:fldChar w:fldCharType="end"/>
        </w:r>
      </w:hyperlink>
    </w:p>
    <w:p w14:paraId="18593749" w14:textId="651F7DEB" w:rsidR="00E61322" w:rsidRDefault="00EA2855">
      <w:pPr>
        <w:pStyle w:val="TJ2"/>
        <w:rPr>
          <w:rFonts w:asciiTheme="minorHAnsi" w:eastAsiaTheme="minorEastAsia" w:hAnsiTheme="minorHAnsi" w:cstheme="minorBidi"/>
          <w:noProof/>
          <w:sz w:val="22"/>
          <w:szCs w:val="22"/>
        </w:rPr>
      </w:pPr>
      <w:hyperlink w:anchor="_Toc112937112" w:history="1">
        <w:r w:rsidR="00E61322" w:rsidRPr="00052AD2">
          <w:rPr>
            <w:rStyle w:val="Hiperhivatkozs"/>
            <w:noProof/>
          </w:rPr>
          <w:t>G.</w:t>
        </w:r>
        <w:r w:rsidR="00E61322">
          <w:rPr>
            <w:rFonts w:asciiTheme="minorHAnsi" w:eastAsiaTheme="minorEastAsia" w:hAnsiTheme="minorHAnsi" w:cstheme="minorBidi"/>
            <w:noProof/>
            <w:sz w:val="22"/>
            <w:szCs w:val="22"/>
          </w:rPr>
          <w:tab/>
        </w:r>
        <w:r w:rsidR="00E61322" w:rsidRPr="00052AD2">
          <w:rPr>
            <w:rStyle w:val="Hiperhivatkozs"/>
            <w:noProof/>
          </w:rPr>
          <w:t>Az ügyfél-átvilágítás Szolgáltatónál alkalmazott belső eljárási rendje</w:t>
        </w:r>
        <w:r w:rsidR="00E61322">
          <w:rPr>
            <w:noProof/>
            <w:webHidden/>
          </w:rPr>
          <w:tab/>
        </w:r>
        <w:r w:rsidR="00E61322">
          <w:rPr>
            <w:noProof/>
            <w:webHidden/>
          </w:rPr>
          <w:fldChar w:fldCharType="begin"/>
        </w:r>
        <w:r w:rsidR="00E61322">
          <w:rPr>
            <w:noProof/>
            <w:webHidden/>
          </w:rPr>
          <w:instrText xml:space="preserve"> PAGEREF _Toc112937112 \h </w:instrText>
        </w:r>
        <w:r w:rsidR="00E61322">
          <w:rPr>
            <w:noProof/>
            <w:webHidden/>
          </w:rPr>
        </w:r>
        <w:r w:rsidR="00E61322">
          <w:rPr>
            <w:noProof/>
            <w:webHidden/>
          </w:rPr>
          <w:fldChar w:fldCharType="separate"/>
        </w:r>
        <w:r w:rsidR="00E61322">
          <w:rPr>
            <w:noProof/>
            <w:webHidden/>
          </w:rPr>
          <w:t>30</w:t>
        </w:r>
        <w:r w:rsidR="00E61322">
          <w:rPr>
            <w:noProof/>
            <w:webHidden/>
          </w:rPr>
          <w:fldChar w:fldCharType="end"/>
        </w:r>
      </w:hyperlink>
    </w:p>
    <w:p w14:paraId="31AAAECE" w14:textId="51379A6E" w:rsidR="00E61322" w:rsidRDefault="00EA2855">
      <w:pPr>
        <w:pStyle w:val="TJ1"/>
        <w:rPr>
          <w:rFonts w:asciiTheme="minorHAnsi" w:eastAsiaTheme="minorEastAsia" w:hAnsiTheme="minorHAnsi" w:cstheme="minorBidi"/>
          <w:b w:val="0"/>
          <w:sz w:val="22"/>
          <w:szCs w:val="22"/>
        </w:rPr>
      </w:pPr>
      <w:hyperlink w:anchor="_Toc112937113" w:history="1">
        <w:r w:rsidR="00E61322" w:rsidRPr="00052AD2">
          <w:rPr>
            <w:rStyle w:val="Hiperhivatkozs"/>
          </w:rPr>
          <w:t>IV.</w:t>
        </w:r>
        <w:r w:rsidR="00E61322">
          <w:rPr>
            <w:rFonts w:asciiTheme="minorHAnsi" w:eastAsiaTheme="minorEastAsia" w:hAnsiTheme="minorHAnsi" w:cstheme="minorBidi"/>
            <w:b w:val="0"/>
            <w:sz w:val="22"/>
            <w:szCs w:val="22"/>
          </w:rPr>
          <w:tab/>
        </w:r>
        <w:r w:rsidR="00E61322" w:rsidRPr="00052AD2">
          <w:rPr>
            <w:rStyle w:val="Hiperhivatkozs"/>
          </w:rPr>
          <w:t>A Bejelentés</w:t>
        </w:r>
        <w:r w:rsidR="00E61322">
          <w:rPr>
            <w:webHidden/>
          </w:rPr>
          <w:tab/>
        </w:r>
        <w:r w:rsidR="00E61322">
          <w:rPr>
            <w:webHidden/>
          </w:rPr>
          <w:fldChar w:fldCharType="begin"/>
        </w:r>
        <w:r w:rsidR="00E61322">
          <w:rPr>
            <w:webHidden/>
          </w:rPr>
          <w:instrText xml:space="preserve"> PAGEREF _Toc112937113 \h </w:instrText>
        </w:r>
        <w:r w:rsidR="00E61322">
          <w:rPr>
            <w:webHidden/>
          </w:rPr>
        </w:r>
        <w:r w:rsidR="00E61322">
          <w:rPr>
            <w:webHidden/>
          </w:rPr>
          <w:fldChar w:fldCharType="separate"/>
        </w:r>
        <w:r w:rsidR="00E61322">
          <w:rPr>
            <w:webHidden/>
          </w:rPr>
          <w:t>31</w:t>
        </w:r>
        <w:r w:rsidR="00E61322">
          <w:rPr>
            <w:webHidden/>
          </w:rPr>
          <w:fldChar w:fldCharType="end"/>
        </w:r>
      </w:hyperlink>
    </w:p>
    <w:p w14:paraId="7C00F304" w14:textId="3315B692" w:rsidR="00E61322" w:rsidRDefault="00EA2855">
      <w:pPr>
        <w:pStyle w:val="TJ2"/>
        <w:rPr>
          <w:rFonts w:asciiTheme="minorHAnsi" w:eastAsiaTheme="minorEastAsia" w:hAnsiTheme="minorHAnsi" w:cstheme="minorBidi"/>
          <w:noProof/>
          <w:sz w:val="22"/>
          <w:szCs w:val="22"/>
        </w:rPr>
      </w:pPr>
      <w:hyperlink w:anchor="_Toc112937114" w:history="1">
        <w:r w:rsidR="00E61322" w:rsidRPr="00052AD2">
          <w:rPr>
            <w:rStyle w:val="Hiperhivatkozs"/>
            <w:noProof/>
          </w:rPr>
          <w:t>A.</w:t>
        </w:r>
        <w:r w:rsidR="00E61322">
          <w:rPr>
            <w:rFonts w:asciiTheme="minorHAnsi" w:eastAsiaTheme="minorEastAsia" w:hAnsiTheme="minorHAnsi" w:cstheme="minorBidi"/>
            <w:noProof/>
            <w:sz w:val="22"/>
            <w:szCs w:val="22"/>
          </w:rPr>
          <w:tab/>
        </w:r>
        <w:r w:rsidR="00E61322" w:rsidRPr="00052AD2">
          <w:rPr>
            <w:rStyle w:val="Hiperhivatkozs"/>
            <w:noProof/>
          </w:rPr>
          <w:t>A kijelölt személy(ek) adatai</w:t>
        </w:r>
        <w:r w:rsidR="00E61322">
          <w:rPr>
            <w:noProof/>
            <w:webHidden/>
          </w:rPr>
          <w:tab/>
        </w:r>
        <w:r w:rsidR="00E61322">
          <w:rPr>
            <w:noProof/>
            <w:webHidden/>
          </w:rPr>
          <w:fldChar w:fldCharType="begin"/>
        </w:r>
        <w:r w:rsidR="00E61322">
          <w:rPr>
            <w:noProof/>
            <w:webHidden/>
          </w:rPr>
          <w:instrText xml:space="preserve"> PAGEREF _Toc112937114 \h </w:instrText>
        </w:r>
        <w:r w:rsidR="00E61322">
          <w:rPr>
            <w:noProof/>
            <w:webHidden/>
          </w:rPr>
        </w:r>
        <w:r w:rsidR="00E61322">
          <w:rPr>
            <w:noProof/>
            <w:webHidden/>
          </w:rPr>
          <w:fldChar w:fldCharType="separate"/>
        </w:r>
        <w:r w:rsidR="00E61322">
          <w:rPr>
            <w:noProof/>
            <w:webHidden/>
          </w:rPr>
          <w:t>31</w:t>
        </w:r>
        <w:r w:rsidR="00E61322">
          <w:rPr>
            <w:noProof/>
            <w:webHidden/>
          </w:rPr>
          <w:fldChar w:fldCharType="end"/>
        </w:r>
      </w:hyperlink>
    </w:p>
    <w:p w14:paraId="4B77ED05" w14:textId="0CFB499D" w:rsidR="00E61322" w:rsidRDefault="00EA2855">
      <w:pPr>
        <w:pStyle w:val="TJ2"/>
        <w:rPr>
          <w:rFonts w:asciiTheme="minorHAnsi" w:eastAsiaTheme="minorEastAsia" w:hAnsiTheme="minorHAnsi" w:cstheme="minorBidi"/>
          <w:noProof/>
          <w:sz w:val="22"/>
          <w:szCs w:val="22"/>
        </w:rPr>
      </w:pPr>
      <w:hyperlink w:anchor="_Toc112937115" w:history="1">
        <w:r w:rsidR="00E61322" w:rsidRPr="00052AD2">
          <w:rPr>
            <w:rStyle w:val="Hiperhivatkozs"/>
            <w:noProof/>
          </w:rPr>
          <w:t>B.</w:t>
        </w:r>
        <w:r w:rsidR="00E61322">
          <w:rPr>
            <w:rFonts w:asciiTheme="minorHAnsi" w:eastAsiaTheme="minorEastAsia" w:hAnsiTheme="minorHAnsi" w:cstheme="minorBidi"/>
            <w:noProof/>
            <w:sz w:val="22"/>
            <w:szCs w:val="22"/>
          </w:rPr>
          <w:tab/>
        </w:r>
        <w:r w:rsidR="00E61322" w:rsidRPr="00052AD2">
          <w:rPr>
            <w:rStyle w:val="Hiperhivatkozs"/>
            <w:noProof/>
          </w:rPr>
          <w:t>A kijelölt személy részére történő adattovábbítás belső eljárási rendje</w:t>
        </w:r>
        <w:r w:rsidR="00E61322">
          <w:rPr>
            <w:noProof/>
            <w:webHidden/>
          </w:rPr>
          <w:tab/>
        </w:r>
        <w:r w:rsidR="00E61322">
          <w:rPr>
            <w:noProof/>
            <w:webHidden/>
          </w:rPr>
          <w:fldChar w:fldCharType="begin"/>
        </w:r>
        <w:r w:rsidR="00E61322">
          <w:rPr>
            <w:noProof/>
            <w:webHidden/>
          </w:rPr>
          <w:instrText xml:space="preserve"> PAGEREF _Toc112937115 \h </w:instrText>
        </w:r>
        <w:r w:rsidR="00E61322">
          <w:rPr>
            <w:noProof/>
            <w:webHidden/>
          </w:rPr>
        </w:r>
        <w:r w:rsidR="00E61322">
          <w:rPr>
            <w:noProof/>
            <w:webHidden/>
          </w:rPr>
          <w:fldChar w:fldCharType="separate"/>
        </w:r>
        <w:r w:rsidR="00E61322">
          <w:rPr>
            <w:noProof/>
            <w:webHidden/>
          </w:rPr>
          <w:t>32</w:t>
        </w:r>
        <w:r w:rsidR="00E61322">
          <w:rPr>
            <w:noProof/>
            <w:webHidden/>
          </w:rPr>
          <w:fldChar w:fldCharType="end"/>
        </w:r>
      </w:hyperlink>
    </w:p>
    <w:p w14:paraId="52CCA95D" w14:textId="137810A0" w:rsidR="00E61322" w:rsidRDefault="00EA2855">
      <w:pPr>
        <w:pStyle w:val="TJ2"/>
        <w:rPr>
          <w:rFonts w:asciiTheme="minorHAnsi" w:eastAsiaTheme="minorEastAsia" w:hAnsiTheme="minorHAnsi" w:cstheme="minorBidi"/>
          <w:noProof/>
          <w:sz w:val="22"/>
          <w:szCs w:val="22"/>
        </w:rPr>
      </w:pPr>
      <w:hyperlink w:anchor="_Toc112937116" w:history="1">
        <w:r w:rsidR="00E61322" w:rsidRPr="00052AD2">
          <w:rPr>
            <w:rStyle w:val="Hiperhivatkozs"/>
            <w:noProof/>
          </w:rPr>
          <w:t>C.</w:t>
        </w:r>
        <w:r w:rsidR="00E61322">
          <w:rPr>
            <w:rFonts w:asciiTheme="minorHAnsi" w:eastAsiaTheme="minorEastAsia" w:hAnsiTheme="minorHAnsi" w:cstheme="minorBidi"/>
            <w:noProof/>
            <w:sz w:val="22"/>
            <w:szCs w:val="22"/>
          </w:rPr>
          <w:tab/>
        </w:r>
        <w:r w:rsidR="00E61322" w:rsidRPr="00052AD2">
          <w:rPr>
            <w:rStyle w:val="Hiperhivatkozs"/>
            <w:noProof/>
          </w:rPr>
          <w:t>Pmt., Kit. szerinti bejelentés megtétele</w:t>
        </w:r>
        <w:r w:rsidR="00E61322">
          <w:rPr>
            <w:noProof/>
            <w:webHidden/>
          </w:rPr>
          <w:tab/>
        </w:r>
        <w:r w:rsidR="00E61322">
          <w:rPr>
            <w:noProof/>
            <w:webHidden/>
          </w:rPr>
          <w:fldChar w:fldCharType="begin"/>
        </w:r>
        <w:r w:rsidR="00E61322">
          <w:rPr>
            <w:noProof/>
            <w:webHidden/>
          </w:rPr>
          <w:instrText xml:space="preserve"> PAGEREF _Toc112937116 \h </w:instrText>
        </w:r>
        <w:r w:rsidR="00E61322">
          <w:rPr>
            <w:noProof/>
            <w:webHidden/>
          </w:rPr>
        </w:r>
        <w:r w:rsidR="00E61322">
          <w:rPr>
            <w:noProof/>
            <w:webHidden/>
          </w:rPr>
          <w:fldChar w:fldCharType="separate"/>
        </w:r>
        <w:r w:rsidR="00E61322">
          <w:rPr>
            <w:noProof/>
            <w:webHidden/>
          </w:rPr>
          <w:t>32</w:t>
        </w:r>
        <w:r w:rsidR="00E61322">
          <w:rPr>
            <w:noProof/>
            <w:webHidden/>
          </w:rPr>
          <w:fldChar w:fldCharType="end"/>
        </w:r>
      </w:hyperlink>
    </w:p>
    <w:p w14:paraId="108A38BE" w14:textId="2E111C33" w:rsidR="00E61322" w:rsidRDefault="00EA2855">
      <w:pPr>
        <w:pStyle w:val="TJ2"/>
        <w:rPr>
          <w:rFonts w:asciiTheme="minorHAnsi" w:eastAsiaTheme="minorEastAsia" w:hAnsiTheme="minorHAnsi" w:cstheme="minorBidi"/>
          <w:noProof/>
          <w:sz w:val="22"/>
          <w:szCs w:val="22"/>
        </w:rPr>
      </w:pPr>
      <w:hyperlink w:anchor="_Toc112937117" w:history="1">
        <w:r w:rsidR="00E61322" w:rsidRPr="00052AD2">
          <w:rPr>
            <w:rStyle w:val="Hiperhivatkozs"/>
            <w:noProof/>
          </w:rPr>
          <w:t>D.</w:t>
        </w:r>
        <w:r w:rsidR="00E61322">
          <w:rPr>
            <w:rFonts w:asciiTheme="minorHAnsi" w:eastAsiaTheme="minorEastAsia" w:hAnsiTheme="minorHAnsi" w:cstheme="minorBidi"/>
            <w:noProof/>
            <w:sz w:val="22"/>
            <w:szCs w:val="22"/>
          </w:rPr>
          <w:tab/>
        </w:r>
        <w:r w:rsidR="00E61322" w:rsidRPr="00052AD2">
          <w:rPr>
            <w:rStyle w:val="Hiperhivatkozs"/>
            <w:noProof/>
          </w:rPr>
          <w:t>Titokvédelmi rendelkezések</w:t>
        </w:r>
        <w:r w:rsidR="00E61322">
          <w:rPr>
            <w:noProof/>
            <w:webHidden/>
          </w:rPr>
          <w:tab/>
        </w:r>
        <w:r w:rsidR="00E61322">
          <w:rPr>
            <w:noProof/>
            <w:webHidden/>
          </w:rPr>
          <w:fldChar w:fldCharType="begin"/>
        </w:r>
        <w:r w:rsidR="00E61322">
          <w:rPr>
            <w:noProof/>
            <w:webHidden/>
          </w:rPr>
          <w:instrText xml:space="preserve"> PAGEREF _Toc112937117 \h </w:instrText>
        </w:r>
        <w:r w:rsidR="00E61322">
          <w:rPr>
            <w:noProof/>
            <w:webHidden/>
          </w:rPr>
        </w:r>
        <w:r w:rsidR="00E61322">
          <w:rPr>
            <w:noProof/>
            <w:webHidden/>
          </w:rPr>
          <w:fldChar w:fldCharType="separate"/>
        </w:r>
        <w:r w:rsidR="00E61322">
          <w:rPr>
            <w:noProof/>
            <w:webHidden/>
          </w:rPr>
          <w:t>33</w:t>
        </w:r>
        <w:r w:rsidR="00E61322">
          <w:rPr>
            <w:noProof/>
            <w:webHidden/>
          </w:rPr>
          <w:fldChar w:fldCharType="end"/>
        </w:r>
      </w:hyperlink>
    </w:p>
    <w:p w14:paraId="21AF9057" w14:textId="39D29440" w:rsidR="00E61322" w:rsidRDefault="00EA2855">
      <w:pPr>
        <w:pStyle w:val="TJ1"/>
        <w:rPr>
          <w:rFonts w:asciiTheme="minorHAnsi" w:eastAsiaTheme="minorEastAsia" w:hAnsiTheme="minorHAnsi" w:cstheme="minorBidi"/>
          <w:b w:val="0"/>
          <w:sz w:val="22"/>
          <w:szCs w:val="22"/>
        </w:rPr>
      </w:pPr>
      <w:hyperlink w:anchor="_Toc112937118" w:history="1">
        <w:r w:rsidR="00E61322" w:rsidRPr="00052AD2">
          <w:rPr>
            <w:rStyle w:val="Hiperhivatkozs"/>
          </w:rPr>
          <w:t>V.</w:t>
        </w:r>
        <w:r w:rsidR="00E61322">
          <w:rPr>
            <w:rFonts w:asciiTheme="minorHAnsi" w:eastAsiaTheme="minorEastAsia" w:hAnsiTheme="minorHAnsi" w:cstheme="minorBidi"/>
            <w:b w:val="0"/>
            <w:sz w:val="22"/>
            <w:szCs w:val="22"/>
          </w:rPr>
          <w:tab/>
        </w:r>
        <w:r w:rsidR="00E61322" w:rsidRPr="00052AD2">
          <w:rPr>
            <w:rStyle w:val="Hiperhivatkozs"/>
          </w:rPr>
          <w:t>Ügylet felfüggesztése</w:t>
        </w:r>
        <w:r w:rsidR="00E61322">
          <w:rPr>
            <w:webHidden/>
          </w:rPr>
          <w:tab/>
        </w:r>
        <w:r w:rsidR="00E61322">
          <w:rPr>
            <w:webHidden/>
          </w:rPr>
          <w:fldChar w:fldCharType="begin"/>
        </w:r>
        <w:r w:rsidR="00E61322">
          <w:rPr>
            <w:webHidden/>
          </w:rPr>
          <w:instrText xml:space="preserve"> PAGEREF _Toc112937118 \h </w:instrText>
        </w:r>
        <w:r w:rsidR="00E61322">
          <w:rPr>
            <w:webHidden/>
          </w:rPr>
        </w:r>
        <w:r w:rsidR="00E61322">
          <w:rPr>
            <w:webHidden/>
          </w:rPr>
          <w:fldChar w:fldCharType="separate"/>
        </w:r>
        <w:r w:rsidR="00E61322">
          <w:rPr>
            <w:webHidden/>
          </w:rPr>
          <w:t>34</w:t>
        </w:r>
        <w:r w:rsidR="00E61322">
          <w:rPr>
            <w:webHidden/>
          </w:rPr>
          <w:fldChar w:fldCharType="end"/>
        </w:r>
      </w:hyperlink>
    </w:p>
    <w:p w14:paraId="67411FBC" w14:textId="55D9D387" w:rsidR="00E61322" w:rsidRDefault="00EA2855">
      <w:pPr>
        <w:pStyle w:val="TJ1"/>
        <w:rPr>
          <w:rFonts w:asciiTheme="minorHAnsi" w:eastAsiaTheme="minorEastAsia" w:hAnsiTheme="minorHAnsi" w:cstheme="minorBidi"/>
          <w:b w:val="0"/>
          <w:sz w:val="22"/>
          <w:szCs w:val="22"/>
        </w:rPr>
      </w:pPr>
      <w:hyperlink w:anchor="_Toc112937119" w:history="1">
        <w:r w:rsidR="00E61322" w:rsidRPr="00052AD2">
          <w:rPr>
            <w:rStyle w:val="Hiperhivatkozs"/>
          </w:rPr>
          <w:t>VI.</w:t>
        </w:r>
        <w:r w:rsidR="00E61322">
          <w:rPr>
            <w:rFonts w:asciiTheme="minorHAnsi" w:eastAsiaTheme="minorEastAsia" w:hAnsiTheme="minorHAnsi" w:cstheme="minorBidi"/>
            <w:b w:val="0"/>
            <w:sz w:val="22"/>
            <w:szCs w:val="22"/>
          </w:rPr>
          <w:tab/>
        </w:r>
        <w:r w:rsidR="00E61322" w:rsidRPr="00052AD2">
          <w:rPr>
            <w:rStyle w:val="Hiperhivatkozs"/>
          </w:rPr>
          <w:t>Adatok kezelése, megőrzése</w:t>
        </w:r>
        <w:r w:rsidR="00E61322">
          <w:rPr>
            <w:webHidden/>
          </w:rPr>
          <w:tab/>
        </w:r>
        <w:r w:rsidR="00E61322">
          <w:rPr>
            <w:webHidden/>
          </w:rPr>
          <w:fldChar w:fldCharType="begin"/>
        </w:r>
        <w:r w:rsidR="00E61322">
          <w:rPr>
            <w:webHidden/>
          </w:rPr>
          <w:instrText xml:space="preserve"> PAGEREF _Toc112937119 \h </w:instrText>
        </w:r>
        <w:r w:rsidR="00E61322">
          <w:rPr>
            <w:webHidden/>
          </w:rPr>
        </w:r>
        <w:r w:rsidR="00E61322">
          <w:rPr>
            <w:webHidden/>
          </w:rPr>
          <w:fldChar w:fldCharType="separate"/>
        </w:r>
        <w:r w:rsidR="00E61322">
          <w:rPr>
            <w:webHidden/>
          </w:rPr>
          <w:t>34</w:t>
        </w:r>
        <w:r w:rsidR="00E61322">
          <w:rPr>
            <w:webHidden/>
          </w:rPr>
          <w:fldChar w:fldCharType="end"/>
        </w:r>
      </w:hyperlink>
    </w:p>
    <w:p w14:paraId="486B7019" w14:textId="4FE1CA12" w:rsidR="00E61322" w:rsidRDefault="00EA2855">
      <w:pPr>
        <w:pStyle w:val="TJ1"/>
        <w:rPr>
          <w:rFonts w:asciiTheme="minorHAnsi" w:eastAsiaTheme="minorEastAsia" w:hAnsiTheme="minorHAnsi" w:cstheme="minorBidi"/>
          <w:b w:val="0"/>
          <w:sz w:val="22"/>
          <w:szCs w:val="22"/>
        </w:rPr>
      </w:pPr>
      <w:hyperlink w:anchor="_Toc112937120" w:history="1">
        <w:r w:rsidR="00E61322" w:rsidRPr="00052AD2">
          <w:rPr>
            <w:rStyle w:val="Hiperhivatkozs"/>
          </w:rPr>
          <w:t>VII.</w:t>
        </w:r>
        <w:r w:rsidR="00E61322">
          <w:rPr>
            <w:rFonts w:asciiTheme="minorHAnsi" w:eastAsiaTheme="minorEastAsia" w:hAnsiTheme="minorHAnsi" w:cstheme="minorBidi"/>
            <w:b w:val="0"/>
            <w:sz w:val="22"/>
            <w:szCs w:val="22"/>
          </w:rPr>
          <w:tab/>
        </w:r>
        <w:r w:rsidR="00E61322" w:rsidRPr="00052AD2">
          <w:rPr>
            <w:rStyle w:val="Hiperhivatkozs"/>
          </w:rPr>
          <w:t>Foglalkoztatottak védelmére, képzésére vonatkozó előírások</w:t>
        </w:r>
        <w:r w:rsidR="00E61322">
          <w:rPr>
            <w:webHidden/>
          </w:rPr>
          <w:tab/>
        </w:r>
        <w:r w:rsidR="00E61322">
          <w:rPr>
            <w:webHidden/>
          </w:rPr>
          <w:fldChar w:fldCharType="begin"/>
        </w:r>
        <w:r w:rsidR="00E61322">
          <w:rPr>
            <w:webHidden/>
          </w:rPr>
          <w:instrText xml:space="preserve"> PAGEREF _Toc112937120 \h </w:instrText>
        </w:r>
        <w:r w:rsidR="00E61322">
          <w:rPr>
            <w:webHidden/>
          </w:rPr>
        </w:r>
        <w:r w:rsidR="00E61322">
          <w:rPr>
            <w:webHidden/>
          </w:rPr>
          <w:fldChar w:fldCharType="separate"/>
        </w:r>
        <w:r w:rsidR="00E61322">
          <w:rPr>
            <w:webHidden/>
          </w:rPr>
          <w:t>35</w:t>
        </w:r>
        <w:r w:rsidR="00E61322">
          <w:rPr>
            <w:webHidden/>
          </w:rPr>
          <w:fldChar w:fldCharType="end"/>
        </w:r>
      </w:hyperlink>
    </w:p>
    <w:p w14:paraId="5CB85223" w14:textId="301B0F4F" w:rsidR="00E61322" w:rsidRDefault="00EA2855">
      <w:pPr>
        <w:pStyle w:val="TJ1"/>
        <w:tabs>
          <w:tab w:val="left" w:pos="880"/>
        </w:tabs>
        <w:rPr>
          <w:rFonts w:asciiTheme="minorHAnsi" w:eastAsiaTheme="minorEastAsia" w:hAnsiTheme="minorHAnsi" w:cstheme="minorBidi"/>
          <w:b w:val="0"/>
          <w:sz w:val="22"/>
          <w:szCs w:val="22"/>
        </w:rPr>
      </w:pPr>
      <w:hyperlink w:anchor="_Toc112937121" w:history="1">
        <w:r w:rsidR="00E61322" w:rsidRPr="00052AD2">
          <w:rPr>
            <w:rStyle w:val="Hiperhivatkozs"/>
          </w:rPr>
          <w:t>VIII.</w:t>
        </w:r>
        <w:r w:rsidR="00E61322">
          <w:rPr>
            <w:rFonts w:asciiTheme="minorHAnsi" w:eastAsiaTheme="minorEastAsia" w:hAnsiTheme="minorHAnsi" w:cstheme="minorBidi"/>
            <w:b w:val="0"/>
            <w:sz w:val="22"/>
            <w:szCs w:val="22"/>
          </w:rPr>
          <w:tab/>
        </w:r>
        <w:r w:rsidR="00E61322" w:rsidRPr="00052AD2">
          <w:rPr>
            <w:rStyle w:val="Hiperhivatkozs"/>
          </w:rPr>
          <w:t>Belső ellenőrző és információs rendszer</w:t>
        </w:r>
        <w:r w:rsidR="00E61322">
          <w:rPr>
            <w:webHidden/>
          </w:rPr>
          <w:tab/>
        </w:r>
        <w:r w:rsidR="00E61322">
          <w:rPr>
            <w:webHidden/>
          </w:rPr>
          <w:fldChar w:fldCharType="begin"/>
        </w:r>
        <w:r w:rsidR="00E61322">
          <w:rPr>
            <w:webHidden/>
          </w:rPr>
          <w:instrText xml:space="preserve"> PAGEREF _Toc112937121 \h </w:instrText>
        </w:r>
        <w:r w:rsidR="00E61322">
          <w:rPr>
            <w:webHidden/>
          </w:rPr>
        </w:r>
        <w:r w:rsidR="00E61322">
          <w:rPr>
            <w:webHidden/>
          </w:rPr>
          <w:fldChar w:fldCharType="separate"/>
        </w:r>
        <w:r w:rsidR="00E61322">
          <w:rPr>
            <w:webHidden/>
          </w:rPr>
          <w:t>36</w:t>
        </w:r>
        <w:r w:rsidR="00E61322">
          <w:rPr>
            <w:webHidden/>
          </w:rPr>
          <w:fldChar w:fldCharType="end"/>
        </w:r>
      </w:hyperlink>
    </w:p>
    <w:p w14:paraId="2633E780" w14:textId="1551BAB7" w:rsidR="00E61322" w:rsidRDefault="00EA2855">
      <w:pPr>
        <w:pStyle w:val="TJ2"/>
        <w:rPr>
          <w:rFonts w:asciiTheme="minorHAnsi" w:eastAsiaTheme="minorEastAsia" w:hAnsiTheme="minorHAnsi" w:cstheme="minorBidi"/>
          <w:noProof/>
          <w:sz w:val="22"/>
          <w:szCs w:val="22"/>
        </w:rPr>
      </w:pPr>
      <w:hyperlink w:anchor="_Toc112937122" w:history="1">
        <w:r w:rsidR="00E61322" w:rsidRPr="00052AD2">
          <w:rPr>
            <w:rStyle w:val="Hiperhivatkozs"/>
            <w:noProof/>
          </w:rPr>
          <w:t>A.</w:t>
        </w:r>
        <w:r w:rsidR="00E61322">
          <w:rPr>
            <w:rFonts w:asciiTheme="minorHAnsi" w:eastAsiaTheme="minorEastAsia" w:hAnsiTheme="minorHAnsi" w:cstheme="minorBidi"/>
            <w:noProof/>
            <w:sz w:val="22"/>
            <w:szCs w:val="22"/>
          </w:rPr>
          <w:tab/>
        </w:r>
        <w:r w:rsidR="00E61322" w:rsidRPr="00052AD2">
          <w:rPr>
            <w:rStyle w:val="Hiperhivatkozs"/>
            <w:noProof/>
          </w:rPr>
          <w:t>Kijelölt vezető adatai, hatáskörének meghatározása</w:t>
        </w:r>
        <w:r w:rsidR="00E61322">
          <w:rPr>
            <w:noProof/>
            <w:webHidden/>
          </w:rPr>
          <w:tab/>
        </w:r>
        <w:r w:rsidR="00E61322">
          <w:rPr>
            <w:noProof/>
            <w:webHidden/>
          </w:rPr>
          <w:fldChar w:fldCharType="begin"/>
        </w:r>
        <w:r w:rsidR="00E61322">
          <w:rPr>
            <w:noProof/>
            <w:webHidden/>
          </w:rPr>
          <w:instrText xml:space="preserve"> PAGEREF _Toc112937122 \h </w:instrText>
        </w:r>
        <w:r w:rsidR="00E61322">
          <w:rPr>
            <w:noProof/>
            <w:webHidden/>
          </w:rPr>
        </w:r>
        <w:r w:rsidR="00E61322">
          <w:rPr>
            <w:noProof/>
            <w:webHidden/>
          </w:rPr>
          <w:fldChar w:fldCharType="separate"/>
        </w:r>
        <w:r w:rsidR="00E61322">
          <w:rPr>
            <w:noProof/>
            <w:webHidden/>
          </w:rPr>
          <w:t>36</w:t>
        </w:r>
        <w:r w:rsidR="00E61322">
          <w:rPr>
            <w:noProof/>
            <w:webHidden/>
          </w:rPr>
          <w:fldChar w:fldCharType="end"/>
        </w:r>
      </w:hyperlink>
    </w:p>
    <w:p w14:paraId="3044EAB9" w14:textId="65970685" w:rsidR="00E61322" w:rsidRDefault="00EA2855">
      <w:pPr>
        <w:pStyle w:val="TJ2"/>
        <w:rPr>
          <w:rFonts w:asciiTheme="minorHAnsi" w:eastAsiaTheme="minorEastAsia" w:hAnsiTheme="minorHAnsi" w:cstheme="minorBidi"/>
          <w:noProof/>
          <w:sz w:val="22"/>
          <w:szCs w:val="22"/>
        </w:rPr>
      </w:pPr>
      <w:hyperlink w:anchor="_Toc112937123" w:history="1">
        <w:r w:rsidR="00E61322" w:rsidRPr="00052AD2">
          <w:rPr>
            <w:rStyle w:val="Hiperhivatkozs"/>
            <w:noProof/>
          </w:rPr>
          <w:t>B.</w:t>
        </w:r>
        <w:r w:rsidR="00E61322">
          <w:rPr>
            <w:rFonts w:asciiTheme="minorHAnsi" w:eastAsiaTheme="minorEastAsia" w:hAnsiTheme="minorHAnsi" w:cstheme="minorBidi"/>
            <w:noProof/>
            <w:sz w:val="22"/>
            <w:szCs w:val="22"/>
          </w:rPr>
          <w:tab/>
        </w:r>
        <w:r w:rsidR="00E61322" w:rsidRPr="00052AD2">
          <w:rPr>
            <w:rStyle w:val="Hiperhivatkozs"/>
            <w:noProof/>
          </w:rPr>
          <w:t>Belső névtelenséget biztosító értesítési rendszer</w:t>
        </w:r>
        <w:r w:rsidR="00E61322">
          <w:rPr>
            <w:noProof/>
            <w:webHidden/>
          </w:rPr>
          <w:tab/>
        </w:r>
        <w:r w:rsidR="00E61322">
          <w:rPr>
            <w:noProof/>
            <w:webHidden/>
          </w:rPr>
          <w:fldChar w:fldCharType="begin"/>
        </w:r>
        <w:r w:rsidR="00E61322">
          <w:rPr>
            <w:noProof/>
            <w:webHidden/>
          </w:rPr>
          <w:instrText xml:space="preserve"> PAGEREF _Toc112937123 \h </w:instrText>
        </w:r>
        <w:r w:rsidR="00E61322">
          <w:rPr>
            <w:noProof/>
            <w:webHidden/>
          </w:rPr>
        </w:r>
        <w:r w:rsidR="00E61322">
          <w:rPr>
            <w:noProof/>
            <w:webHidden/>
          </w:rPr>
          <w:fldChar w:fldCharType="separate"/>
        </w:r>
        <w:r w:rsidR="00E61322">
          <w:rPr>
            <w:noProof/>
            <w:webHidden/>
          </w:rPr>
          <w:t>37</w:t>
        </w:r>
        <w:r w:rsidR="00E61322">
          <w:rPr>
            <w:noProof/>
            <w:webHidden/>
          </w:rPr>
          <w:fldChar w:fldCharType="end"/>
        </w:r>
      </w:hyperlink>
    </w:p>
    <w:p w14:paraId="5EED9126" w14:textId="0A6CBCC3" w:rsidR="00E61322" w:rsidRDefault="00EA2855">
      <w:pPr>
        <w:pStyle w:val="TJ1"/>
        <w:rPr>
          <w:rFonts w:asciiTheme="minorHAnsi" w:eastAsiaTheme="minorEastAsia" w:hAnsiTheme="minorHAnsi" w:cstheme="minorBidi"/>
          <w:b w:val="0"/>
          <w:sz w:val="22"/>
          <w:szCs w:val="22"/>
        </w:rPr>
      </w:pPr>
      <w:hyperlink w:anchor="_Toc112937124" w:history="1">
        <w:r w:rsidR="00E61322" w:rsidRPr="00052AD2">
          <w:rPr>
            <w:rStyle w:val="Hiperhivatkozs"/>
          </w:rPr>
          <w:t>IX.</w:t>
        </w:r>
        <w:r w:rsidR="00E61322">
          <w:rPr>
            <w:rFonts w:asciiTheme="minorHAnsi" w:eastAsiaTheme="minorEastAsia" w:hAnsiTheme="minorHAnsi" w:cstheme="minorBidi"/>
            <w:b w:val="0"/>
            <w:sz w:val="22"/>
            <w:szCs w:val="22"/>
          </w:rPr>
          <w:tab/>
        </w:r>
        <w:r w:rsidR="00E61322" w:rsidRPr="00052AD2">
          <w:rPr>
            <w:rStyle w:val="Hiperhivatkozs"/>
          </w:rPr>
          <w:t>Külső ellenőrzési funkció leírása</w:t>
        </w:r>
        <w:r w:rsidR="00E61322">
          <w:rPr>
            <w:webHidden/>
          </w:rPr>
          <w:tab/>
        </w:r>
        <w:r w:rsidR="00E61322">
          <w:rPr>
            <w:webHidden/>
          </w:rPr>
          <w:fldChar w:fldCharType="begin"/>
        </w:r>
        <w:r w:rsidR="00E61322">
          <w:rPr>
            <w:webHidden/>
          </w:rPr>
          <w:instrText xml:space="preserve"> PAGEREF _Toc112937124 \h </w:instrText>
        </w:r>
        <w:r w:rsidR="00E61322">
          <w:rPr>
            <w:webHidden/>
          </w:rPr>
        </w:r>
        <w:r w:rsidR="00E61322">
          <w:rPr>
            <w:webHidden/>
          </w:rPr>
          <w:fldChar w:fldCharType="separate"/>
        </w:r>
        <w:r w:rsidR="00E61322">
          <w:rPr>
            <w:webHidden/>
          </w:rPr>
          <w:t>38</w:t>
        </w:r>
        <w:r w:rsidR="00E61322">
          <w:rPr>
            <w:webHidden/>
          </w:rPr>
          <w:fldChar w:fldCharType="end"/>
        </w:r>
      </w:hyperlink>
    </w:p>
    <w:p w14:paraId="5AE645C1" w14:textId="52DF65EF" w:rsidR="00E61322" w:rsidRDefault="00EA2855">
      <w:pPr>
        <w:pStyle w:val="TJ1"/>
        <w:rPr>
          <w:rFonts w:asciiTheme="minorHAnsi" w:eastAsiaTheme="minorEastAsia" w:hAnsiTheme="minorHAnsi" w:cstheme="minorBidi"/>
          <w:b w:val="0"/>
          <w:sz w:val="22"/>
          <w:szCs w:val="22"/>
        </w:rPr>
      </w:pPr>
      <w:hyperlink w:anchor="_Toc112937125" w:history="1">
        <w:r w:rsidR="00E61322" w:rsidRPr="00052AD2">
          <w:rPr>
            <w:rStyle w:val="Hiperhivatkozs"/>
          </w:rPr>
          <w:t>X.</w:t>
        </w:r>
        <w:r w:rsidR="00E61322">
          <w:rPr>
            <w:rFonts w:asciiTheme="minorHAnsi" w:eastAsiaTheme="minorEastAsia" w:hAnsiTheme="minorHAnsi" w:cstheme="minorBidi"/>
            <w:b w:val="0"/>
            <w:sz w:val="22"/>
            <w:szCs w:val="22"/>
          </w:rPr>
          <w:tab/>
        </w:r>
        <w:r w:rsidR="00E61322" w:rsidRPr="00052AD2">
          <w:rPr>
            <w:rStyle w:val="Hiperhivatkozs"/>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E61322">
          <w:rPr>
            <w:webHidden/>
          </w:rPr>
          <w:tab/>
        </w:r>
        <w:r w:rsidR="00E61322">
          <w:rPr>
            <w:webHidden/>
          </w:rPr>
          <w:fldChar w:fldCharType="begin"/>
        </w:r>
        <w:r w:rsidR="00E61322">
          <w:rPr>
            <w:webHidden/>
          </w:rPr>
          <w:instrText xml:space="preserve"> PAGEREF _Toc112937125 \h </w:instrText>
        </w:r>
        <w:r w:rsidR="00E61322">
          <w:rPr>
            <w:webHidden/>
          </w:rPr>
        </w:r>
        <w:r w:rsidR="00E61322">
          <w:rPr>
            <w:webHidden/>
          </w:rPr>
          <w:fldChar w:fldCharType="separate"/>
        </w:r>
        <w:r w:rsidR="00E61322">
          <w:rPr>
            <w:webHidden/>
          </w:rPr>
          <w:t>38</w:t>
        </w:r>
        <w:r w:rsidR="00E61322">
          <w:rPr>
            <w:webHidden/>
          </w:rPr>
          <w:fldChar w:fldCharType="end"/>
        </w:r>
      </w:hyperlink>
    </w:p>
    <w:p w14:paraId="4F0EECFB" w14:textId="59040064" w:rsidR="00E61322" w:rsidRDefault="00EA2855">
      <w:pPr>
        <w:pStyle w:val="TJ1"/>
        <w:rPr>
          <w:rFonts w:asciiTheme="minorHAnsi" w:eastAsiaTheme="minorEastAsia" w:hAnsiTheme="minorHAnsi" w:cstheme="minorBidi"/>
          <w:b w:val="0"/>
          <w:sz w:val="22"/>
          <w:szCs w:val="22"/>
        </w:rPr>
      </w:pPr>
      <w:hyperlink w:anchor="_Toc112937126" w:history="1">
        <w:r w:rsidR="00E61322" w:rsidRPr="00052AD2">
          <w:rPr>
            <w:rStyle w:val="Hiperhivatkozs"/>
          </w:rPr>
          <w:t>XI.</w:t>
        </w:r>
        <w:r w:rsidR="00E61322">
          <w:rPr>
            <w:rFonts w:asciiTheme="minorHAnsi" w:eastAsiaTheme="minorEastAsia" w:hAnsiTheme="minorHAnsi" w:cstheme="minorBidi"/>
            <w:b w:val="0"/>
            <w:sz w:val="22"/>
            <w:szCs w:val="22"/>
          </w:rPr>
          <w:tab/>
        </w:r>
        <w:r w:rsidR="00E61322" w:rsidRPr="00052AD2">
          <w:rPr>
            <w:rStyle w:val="Hiperhivatkozs"/>
          </w:rPr>
          <w:t>Az Európai Unió és az ENSZ Biztonsági Tanácsa által elrendelt pénzügyi és vagyoni korlátozó intézkedéssel érintetteket tartalmazó listák elérhetőségei</w:t>
        </w:r>
        <w:r w:rsidR="00E61322">
          <w:rPr>
            <w:webHidden/>
          </w:rPr>
          <w:tab/>
        </w:r>
        <w:r w:rsidR="00E61322">
          <w:rPr>
            <w:webHidden/>
          </w:rPr>
          <w:fldChar w:fldCharType="begin"/>
        </w:r>
        <w:r w:rsidR="00E61322">
          <w:rPr>
            <w:webHidden/>
          </w:rPr>
          <w:instrText xml:space="preserve"> PAGEREF _Toc112937126 \h </w:instrText>
        </w:r>
        <w:r w:rsidR="00E61322">
          <w:rPr>
            <w:webHidden/>
          </w:rPr>
        </w:r>
        <w:r w:rsidR="00E61322">
          <w:rPr>
            <w:webHidden/>
          </w:rPr>
          <w:fldChar w:fldCharType="separate"/>
        </w:r>
        <w:r w:rsidR="00E61322">
          <w:rPr>
            <w:webHidden/>
          </w:rPr>
          <w:t>40</w:t>
        </w:r>
        <w:r w:rsidR="00E61322">
          <w:rPr>
            <w:webHidden/>
          </w:rPr>
          <w:fldChar w:fldCharType="end"/>
        </w:r>
      </w:hyperlink>
    </w:p>
    <w:p w14:paraId="0AA63A4B" w14:textId="4940CE4A" w:rsidR="00E61322" w:rsidRDefault="00EA2855">
      <w:pPr>
        <w:pStyle w:val="TJ4"/>
        <w:rPr>
          <w:rFonts w:asciiTheme="minorHAnsi" w:eastAsiaTheme="minorEastAsia" w:hAnsiTheme="minorHAnsi" w:cstheme="minorBidi"/>
          <w:sz w:val="22"/>
          <w:szCs w:val="22"/>
        </w:rPr>
      </w:pPr>
      <w:hyperlink w:anchor="_Toc112937127" w:history="1">
        <w:r w:rsidR="00E61322" w:rsidRPr="00052AD2">
          <w:rPr>
            <w:rStyle w:val="Hiperhivatkozs"/>
          </w:rPr>
          <w:t>MELLÉKLETEK</w:t>
        </w:r>
        <w:r w:rsidR="00E61322">
          <w:rPr>
            <w:webHidden/>
          </w:rPr>
          <w:tab/>
        </w:r>
        <w:r w:rsidR="00E61322">
          <w:rPr>
            <w:webHidden/>
          </w:rPr>
          <w:fldChar w:fldCharType="begin"/>
        </w:r>
        <w:r w:rsidR="00E61322">
          <w:rPr>
            <w:webHidden/>
          </w:rPr>
          <w:instrText xml:space="preserve"> PAGEREF _Toc112937127 \h </w:instrText>
        </w:r>
        <w:r w:rsidR="00E61322">
          <w:rPr>
            <w:webHidden/>
          </w:rPr>
        </w:r>
        <w:r w:rsidR="00E61322">
          <w:rPr>
            <w:webHidden/>
          </w:rPr>
          <w:fldChar w:fldCharType="separate"/>
        </w:r>
        <w:r w:rsidR="00E61322">
          <w:rPr>
            <w:webHidden/>
          </w:rPr>
          <w:t>40</w:t>
        </w:r>
        <w:r w:rsidR="00E61322">
          <w:rPr>
            <w:webHidden/>
          </w:rPr>
          <w:fldChar w:fldCharType="end"/>
        </w:r>
      </w:hyperlink>
    </w:p>
    <w:p w14:paraId="305F9A74" w14:textId="377203BD" w:rsidR="00AB6628" w:rsidRDefault="00AB6628" w:rsidP="006067CF">
      <w:pPr>
        <w:tabs>
          <w:tab w:val="left" w:pos="3119"/>
        </w:tabs>
        <w:spacing w:after="360"/>
        <w:jc w:val="center"/>
        <w:rPr>
          <w:rFonts w:ascii="Times New Roman" w:hAnsi="Times New Roman"/>
          <w:b/>
        </w:rPr>
      </w:pPr>
      <w:r>
        <w:rPr>
          <w:rFonts w:ascii="Times New Roman" w:hAnsi="Times New Roman"/>
          <w:b/>
        </w:rPr>
        <w:fldChar w:fldCharType="end"/>
      </w:r>
    </w:p>
    <w:p w14:paraId="3DA4528E" w14:textId="77777777" w:rsidR="00AB6628" w:rsidRDefault="00AB6628">
      <w:pPr>
        <w:widowControl/>
        <w:autoSpaceDE/>
        <w:autoSpaceDN/>
        <w:adjustRightInd/>
        <w:rPr>
          <w:rFonts w:ascii="Times New Roman" w:hAnsi="Times New Roman"/>
          <w:b/>
        </w:rPr>
      </w:pPr>
      <w:r>
        <w:rPr>
          <w:rFonts w:ascii="Times New Roman" w:hAnsi="Times New Roman"/>
          <w:b/>
        </w:rPr>
        <w:br w:type="page"/>
      </w:r>
    </w:p>
    <w:p w14:paraId="73430AE2" w14:textId="28CD9A18" w:rsidR="00523087" w:rsidRPr="00752B61" w:rsidRDefault="00B861D0" w:rsidP="009406F5">
      <w:pPr>
        <w:pStyle w:val="Cmsor1"/>
        <w:rPr>
          <w:bCs/>
        </w:rPr>
      </w:pPr>
      <w:bookmarkStart w:id="0" w:name="_Toc112937084"/>
      <w:r w:rsidRPr="00430E8B">
        <w:lastRenderedPageBreak/>
        <w:t>Bevezetés</w:t>
      </w:r>
      <w:bookmarkEnd w:id="0"/>
    </w:p>
    <w:p w14:paraId="6A32CE22" w14:textId="030EB672" w:rsidR="00BD4F57" w:rsidRPr="00752B61" w:rsidRDefault="00BD4F57" w:rsidP="00430E8B">
      <w:pPr>
        <w:pStyle w:val="Cmsor2"/>
      </w:pPr>
      <w:bookmarkStart w:id="1" w:name="_Toc112937085"/>
      <w:r w:rsidRPr="00752B61">
        <w:t xml:space="preserve">A </w:t>
      </w:r>
      <w:r w:rsidRPr="00430E8B">
        <w:t>Szabályzat</w:t>
      </w:r>
      <w:r w:rsidRPr="00752B61">
        <w:t xml:space="preserve"> célja</w:t>
      </w:r>
      <w:bookmarkEnd w:id="1"/>
    </w:p>
    <w:p w14:paraId="3A1ACDBC" w14:textId="77777777" w:rsidR="00BD4F57" w:rsidRPr="00752B61" w:rsidRDefault="00BD4F57" w:rsidP="00BD4F57">
      <w:pPr>
        <w:ind w:right="-1"/>
        <w:jc w:val="both"/>
        <w:rPr>
          <w:rFonts w:ascii="Times New Roman" w:hAnsi="Times New Roman"/>
        </w:rPr>
      </w:pPr>
      <w:r w:rsidRPr="00752B61">
        <w:rPr>
          <w:rFonts w:ascii="Times New Roman" w:hAnsi="Times New Roman"/>
        </w:rPr>
        <w:t xml:space="preserve">A pénzmosás és terrorizmus finanszírozása megelőzéséről és megakadályozásáról szóló 2017. évi LIII. törvény (a továbbiakban: </w:t>
      </w:r>
      <w:proofErr w:type="spellStart"/>
      <w:r w:rsidRPr="00752B61">
        <w:rPr>
          <w:rFonts w:ascii="Times New Roman" w:hAnsi="Times New Roman"/>
        </w:rPr>
        <w:t>Pmt</w:t>
      </w:r>
      <w:proofErr w:type="spellEnd"/>
      <w:r w:rsidRPr="00752B61">
        <w:rPr>
          <w:rFonts w:ascii="Times New Roman" w:hAnsi="Times New Roman"/>
        </w:rPr>
        <w:t>.) 65. § (1) bekezdése és</w:t>
      </w:r>
      <w:r w:rsidRPr="00752B61">
        <w:rPr>
          <w:bCs/>
        </w:rPr>
        <w:t xml:space="preserve"> az Európai Unió és az ENSZ Biztonsági Tanácsa által elrendelt pénzügyi és vagyoni korlátozó intézkedések végrehajtásáról szóló 2017. évi LII. törvény (a továbbiakban: Kit.) 3. § (4) bekezdése</w:t>
      </w:r>
      <w:r w:rsidRPr="00752B61">
        <w:rPr>
          <w:rFonts w:ascii="Times New Roman" w:hAnsi="Times New Roman"/>
        </w:rPr>
        <w:t xml:space="preserve"> alapján a </w:t>
      </w:r>
      <w:r w:rsidRPr="00752B61">
        <w:rPr>
          <w:rFonts w:cs="Times"/>
        </w:rPr>
        <w:t>virtuális és törvényes fizetőeszközök, illetve virtuális fizetőeszközök közötti átváltási szolgáltatásokat nyújtó</w:t>
      </w:r>
      <w:r w:rsidRPr="00752B61">
        <w:rPr>
          <w:rFonts w:ascii="Times New Roman" w:hAnsi="Times New Roman"/>
          <w:iCs/>
        </w:rPr>
        <w:t xml:space="preserve"> és letétkezelő-pénztárca </w:t>
      </w:r>
      <w:r w:rsidRPr="00752B61">
        <w:rPr>
          <w:rFonts w:ascii="Times New Roman" w:hAnsi="Times New Roman"/>
        </w:rPr>
        <w:t xml:space="preserve">szolgáltató belső szabályzatot (a továbbiakban: Szabályzat) köteles készíteni. </w:t>
      </w:r>
    </w:p>
    <w:p w14:paraId="315387E7" w14:textId="77777777" w:rsidR="00BD4F57" w:rsidRPr="00752B61" w:rsidRDefault="00BD4F57" w:rsidP="00BD4F57">
      <w:pPr>
        <w:spacing w:before="240" w:after="240"/>
        <w:jc w:val="both"/>
        <w:rPr>
          <w:rFonts w:ascii="Times New Roman" w:hAnsi="Times New Roman"/>
        </w:rPr>
      </w:pPr>
      <w:r w:rsidRPr="00752B61">
        <w:rPr>
          <w:rFonts w:ascii="Times New Roman" w:hAnsi="Times New Roman"/>
        </w:rPr>
        <w:t xml:space="preserve">Jelen Szabályzat célja, hogy a </w:t>
      </w:r>
      <w:r w:rsidRPr="00752B61">
        <w:rPr>
          <w:rFonts w:cs="Times"/>
        </w:rPr>
        <w:t>virtuális és törvényes fizetőeszközök, illetve virtuális fizetőeszközök közötti átváltási szolgáltatásokat nyújtó</w:t>
      </w:r>
      <w:r w:rsidRPr="00752B61">
        <w:rPr>
          <w:rFonts w:ascii="Times New Roman" w:hAnsi="Times New Roman"/>
          <w:iCs/>
        </w:rPr>
        <w:t xml:space="preserve"> </w:t>
      </w:r>
      <w:r w:rsidRPr="00752B61">
        <w:rPr>
          <w:rFonts w:ascii="Times New Roman" w:hAnsi="Times New Roman"/>
        </w:rPr>
        <w:t xml:space="preserve">szolgáltatók, valamint a letétkezelő pénztárca-szolgáltatók 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ben</w:t>
      </w:r>
      <w:proofErr w:type="spellEnd"/>
      <w:r w:rsidRPr="00752B61">
        <w:rPr>
          <w:rFonts w:ascii="Times New Roman" w:hAnsi="Times New Roman"/>
        </w:rPr>
        <w:t>, Kit.-</w:t>
      </w:r>
      <w:proofErr w:type="spellStart"/>
      <w:r w:rsidRPr="00752B61">
        <w:rPr>
          <w:rFonts w:ascii="Times New Roman" w:hAnsi="Times New Roman"/>
        </w:rPr>
        <w:t>ben</w:t>
      </w:r>
      <w:proofErr w:type="spellEnd"/>
      <w:r w:rsidRPr="00752B61">
        <w:rPr>
          <w:rFonts w:ascii="Times New Roman" w:hAnsi="Times New Roman"/>
        </w:rPr>
        <w:t xml:space="preserve"> </w:t>
      </w:r>
      <w:r w:rsidRPr="00752B61">
        <w:rPr>
          <w:rFonts w:cs="Times"/>
        </w:rPr>
        <w:t>meghatározott kötelezettségek körébe tartozó feladatok teljesítését egységes rendbe foglalja és szabályozza. A Szabályzat iránymutatást ad abban,</w:t>
      </w:r>
      <w:r w:rsidRPr="00752B61">
        <w:rPr>
          <w:rFonts w:ascii="Times New Roman" w:hAnsi="Times New Roman"/>
        </w:rPr>
        <w:t xml:space="preserve"> hogy a Szolgáltató 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ben</w:t>
      </w:r>
      <w:proofErr w:type="spellEnd"/>
      <w:r w:rsidRPr="00752B61">
        <w:rPr>
          <w:rFonts w:ascii="Times New Roman" w:hAnsi="Times New Roman"/>
        </w:rPr>
        <w:t xml:space="preserve"> és a Kit.-</w:t>
      </w:r>
      <w:proofErr w:type="spellStart"/>
      <w:r w:rsidRPr="00752B61">
        <w:rPr>
          <w:rFonts w:ascii="Times New Roman" w:hAnsi="Times New Roman"/>
        </w:rPr>
        <w:t>ben</w:t>
      </w:r>
      <w:proofErr w:type="spellEnd"/>
      <w:r w:rsidRPr="00752B61">
        <w:rPr>
          <w:rFonts w:ascii="Times New Roman" w:hAnsi="Times New Roman"/>
        </w:rPr>
        <w:t xml:space="preserve">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pénzeszközzel való támogatását célozhatják. </w:t>
      </w:r>
    </w:p>
    <w:p w14:paraId="6C918441" w14:textId="77777777" w:rsidR="00BD4F57" w:rsidRPr="00752B61" w:rsidRDefault="00BD4F57" w:rsidP="00BD4F57">
      <w:pPr>
        <w:ind w:right="-1"/>
        <w:jc w:val="both"/>
        <w:rPr>
          <w:rFonts w:cs="Times"/>
          <w:b/>
        </w:rPr>
      </w:pPr>
      <w:r w:rsidRPr="00752B61">
        <w:rPr>
          <w:rFonts w:ascii="Times New Roman" w:hAnsi="Times New Roman"/>
        </w:rPr>
        <w:t>A Szabályzat a fentieken kívül magában foglalja a Szolgáltató által elkészítendő belső kockázatértékelés szempontrendszerét.</w:t>
      </w:r>
    </w:p>
    <w:p w14:paraId="258B9B90" w14:textId="6FC89621" w:rsidR="00BD4F57" w:rsidRPr="00752B61" w:rsidRDefault="00BD4F57" w:rsidP="00430E8B">
      <w:pPr>
        <w:pStyle w:val="Cmsor2"/>
      </w:pPr>
      <w:bookmarkStart w:id="2" w:name="_Toc112937086"/>
      <w:r w:rsidRPr="00752B61">
        <w:t>A Szabályzat hatálya</w:t>
      </w:r>
      <w:bookmarkEnd w:id="2"/>
    </w:p>
    <w:p w14:paraId="7D346F10" w14:textId="5918C6AC" w:rsidR="00B51104" w:rsidRPr="00752B61" w:rsidRDefault="00B51104" w:rsidP="00430E8B">
      <w:pPr>
        <w:pStyle w:val="Cmsor3"/>
      </w:pPr>
      <w:bookmarkStart w:id="3" w:name="_Toc112937087"/>
      <w:r w:rsidRPr="00752B61">
        <w:t xml:space="preserve">A </w:t>
      </w:r>
      <w:r w:rsidRPr="00430E8B">
        <w:t>Szabályzat</w:t>
      </w:r>
      <w:r w:rsidRPr="00752B61">
        <w:t xml:space="preserve"> személyi hatálya</w:t>
      </w:r>
      <w:bookmarkEnd w:id="3"/>
    </w:p>
    <w:p w14:paraId="0E2A8D4F" w14:textId="240128D4" w:rsidR="0083173C" w:rsidRPr="001F573F" w:rsidRDefault="00BD4F57" w:rsidP="0083173C">
      <w:pPr>
        <w:spacing w:after="240"/>
        <w:jc w:val="both"/>
        <w:rPr>
          <w:rFonts w:cs="Times"/>
        </w:rPr>
      </w:pPr>
      <w:r w:rsidRPr="00E644A4">
        <w:rPr>
          <w:rFonts w:cs="Times"/>
        </w:rPr>
        <w:t xml:space="preserve">A Szabályzat személyi hatálya kiterjed a Szolgáltató valamennyi vezetőjére, foglalkoztatottjára, segítő családtagjára, </w:t>
      </w:r>
      <w:r w:rsidR="0073283D" w:rsidRPr="001F573F">
        <w:rPr>
          <w:rFonts w:cs="Times"/>
        </w:rPr>
        <w:t xml:space="preserve">a </w:t>
      </w:r>
      <w:proofErr w:type="spellStart"/>
      <w:r w:rsidR="0073283D" w:rsidRPr="001F573F">
        <w:rPr>
          <w:rFonts w:cs="Times"/>
        </w:rPr>
        <w:t>Pmt</w:t>
      </w:r>
      <w:proofErr w:type="spellEnd"/>
      <w:r w:rsidR="0073283D" w:rsidRPr="001F573F">
        <w:rPr>
          <w:rFonts w:cs="Times"/>
        </w:rPr>
        <w:t xml:space="preserve">. hatálya alá tartozó tevékenység részfolyamatait a </w:t>
      </w:r>
      <w:r w:rsidR="003A448F">
        <w:rPr>
          <w:rFonts w:cs="Times"/>
        </w:rPr>
        <w:t>S</w:t>
      </w:r>
      <w:r w:rsidR="0073283D" w:rsidRPr="001F573F">
        <w:rPr>
          <w:rFonts w:cs="Times"/>
        </w:rPr>
        <w:t xml:space="preserve">zolgáltató nevében, a </w:t>
      </w:r>
      <w:r w:rsidR="003A448F">
        <w:rPr>
          <w:rFonts w:cs="Times"/>
        </w:rPr>
        <w:t>S</w:t>
      </w:r>
      <w:r w:rsidR="0073283D" w:rsidRPr="001F573F">
        <w:rPr>
          <w:rFonts w:cs="Times"/>
        </w:rPr>
        <w:t xml:space="preserve">zolgáltató felügyelete vagy a </w:t>
      </w:r>
      <w:r w:rsidR="003A448F">
        <w:rPr>
          <w:rFonts w:cs="Times"/>
        </w:rPr>
        <w:t>S</w:t>
      </w:r>
      <w:r w:rsidR="0073283D" w:rsidRPr="001F573F">
        <w:rPr>
          <w:rFonts w:cs="Times"/>
        </w:rPr>
        <w:t>zolgáltató ellenőrzése alatt végző személy</w:t>
      </w:r>
      <w:r w:rsidR="00982C23" w:rsidRPr="001F573F">
        <w:rPr>
          <w:rFonts w:cs="Times"/>
        </w:rPr>
        <w:t>re</w:t>
      </w:r>
      <w:r w:rsidR="0073283D" w:rsidRPr="001F573F">
        <w:rPr>
          <w:rFonts w:cs="Times"/>
        </w:rPr>
        <w:t xml:space="preserve"> (alvállalkozó).</w:t>
      </w:r>
      <w:r w:rsidR="0083173C" w:rsidRPr="001F573F">
        <w:rPr>
          <w:rFonts w:cs="Times"/>
        </w:rPr>
        <w:t xml:space="preserve"> </w:t>
      </w:r>
    </w:p>
    <w:p w14:paraId="03E05DCE" w14:textId="42C65720" w:rsidR="00493CFC" w:rsidRPr="00752B61" w:rsidRDefault="00692FDF" w:rsidP="00430E8B">
      <w:pPr>
        <w:pStyle w:val="Cmsor3"/>
      </w:pPr>
      <w:bookmarkStart w:id="4" w:name="_Toc112937088"/>
      <w:r w:rsidRPr="00752B61">
        <w:rPr>
          <w:lang w:val="hu-HU"/>
        </w:rPr>
        <w:t>A</w:t>
      </w:r>
      <w:r w:rsidR="00BD4F57" w:rsidRPr="00752B61">
        <w:t xml:space="preserve"> Szabályzat tárgyi hatálya</w:t>
      </w:r>
      <w:r w:rsidRPr="00752B61">
        <w:rPr>
          <w:lang w:val="hu-HU"/>
        </w:rPr>
        <w:t xml:space="preserve"> kiterjed</w:t>
      </w:r>
      <w:bookmarkEnd w:id="4"/>
      <w:r w:rsidR="00493CFC" w:rsidRPr="00752B61">
        <w:t xml:space="preserve"> </w:t>
      </w:r>
    </w:p>
    <w:p w14:paraId="3A0CD7A2" w14:textId="77777777" w:rsidR="00C91B4C" w:rsidRPr="00752B61" w:rsidRDefault="00C91B4C" w:rsidP="00F91CA9">
      <w:pPr>
        <w:numPr>
          <w:ilvl w:val="0"/>
          <w:numId w:val="10"/>
        </w:numPr>
        <w:spacing w:before="240"/>
        <w:ind w:left="851" w:hanging="425"/>
        <w:jc w:val="both"/>
        <w:rPr>
          <w:rFonts w:ascii="Times New Roman" w:hAnsi="Times New Roman"/>
        </w:rPr>
      </w:pPr>
      <w:r w:rsidRPr="00752B61">
        <w:rPr>
          <w:rFonts w:cs="Times"/>
        </w:rPr>
        <w:t xml:space="preserve">A </w:t>
      </w:r>
      <w:proofErr w:type="spellStart"/>
      <w:r w:rsidRPr="00752B61">
        <w:rPr>
          <w:rFonts w:cs="Times"/>
        </w:rPr>
        <w:t>Pmt</w:t>
      </w:r>
      <w:proofErr w:type="spellEnd"/>
      <w:r w:rsidRPr="00752B61">
        <w:rPr>
          <w:rFonts w:cs="Times"/>
        </w:rPr>
        <w:t>.-</w:t>
      </w:r>
      <w:proofErr w:type="spellStart"/>
      <w:r w:rsidRPr="00752B61">
        <w:rPr>
          <w:rFonts w:cs="Times"/>
        </w:rPr>
        <w:t>ben</w:t>
      </w:r>
      <w:proofErr w:type="spellEnd"/>
      <w:r w:rsidRPr="00752B61">
        <w:rPr>
          <w:rFonts w:cs="Times"/>
        </w:rPr>
        <w:t>,</w:t>
      </w:r>
    </w:p>
    <w:p w14:paraId="19B93C5E" w14:textId="77777777" w:rsidR="00C91B4C" w:rsidRPr="00752B61" w:rsidRDefault="00C91B4C" w:rsidP="00F91CA9">
      <w:pPr>
        <w:numPr>
          <w:ilvl w:val="0"/>
          <w:numId w:val="10"/>
        </w:numPr>
        <w:ind w:left="851" w:hanging="425"/>
        <w:jc w:val="both"/>
        <w:rPr>
          <w:rFonts w:ascii="Times New Roman" w:hAnsi="Times New Roman"/>
        </w:rPr>
      </w:pPr>
      <w:r w:rsidRPr="00752B61">
        <w:rPr>
          <w:bCs/>
        </w:rPr>
        <w:t>a Kit.-</w:t>
      </w:r>
      <w:proofErr w:type="spellStart"/>
      <w:r w:rsidRPr="00752B61">
        <w:rPr>
          <w:bCs/>
        </w:rPr>
        <w:t>ben</w:t>
      </w:r>
      <w:proofErr w:type="spellEnd"/>
      <w:r w:rsidRPr="00752B61">
        <w:rPr>
          <w:bCs/>
        </w:rPr>
        <w:t>,</w:t>
      </w:r>
    </w:p>
    <w:p w14:paraId="724DA5CE" w14:textId="77777777" w:rsidR="00C91B4C" w:rsidRPr="00752B61" w:rsidRDefault="00C91B4C" w:rsidP="00F91CA9">
      <w:pPr>
        <w:numPr>
          <w:ilvl w:val="0"/>
          <w:numId w:val="10"/>
        </w:numPr>
        <w:ind w:left="851" w:hanging="425"/>
        <w:jc w:val="both"/>
        <w:rPr>
          <w:rFonts w:cs="Times"/>
        </w:rPr>
      </w:pPr>
      <w:r w:rsidRPr="00752B61">
        <w:rPr>
          <w:rFonts w:cs="Times"/>
          <w:bCs/>
        </w:rPr>
        <w:t xml:space="preserve">a </w:t>
      </w:r>
      <w:proofErr w:type="spellStart"/>
      <w:r w:rsidRPr="00752B61">
        <w:rPr>
          <w:rFonts w:cs="Times"/>
          <w:bCs/>
        </w:rPr>
        <w:t>Pmt</w:t>
      </w:r>
      <w:proofErr w:type="spellEnd"/>
      <w:r w:rsidRPr="00752B61">
        <w:rPr>
          <w:rFonts w:cs="Times"/>
          <w:bCs/>
        </w:rPr>
        <w:t>., valamint Kit. alapján elkészítendő belső szabályzat kötelező tartalmi elemeiről szóló 21/2017. (VIII. 3.) NGM rendeletben (a továbbiakban: NGM rendelet),</w:t>
      </w:r>
    </w:p>
    <w:p w14:paraId="27DED0DD" w14:textId="6232F0E6" w:rsidR="00C91B4C" w:rsidRPr="00752B61" w:rsidRDefault="00C91B4C" w:rsidP="00F91CA9">
      <w:pPr>
        <w:numPr>
          <w:ilvl w:val="0"/>
          <w:numId w:val="10"/>
        </w:numPr>
        <w:ind w:left="851" w:hanging="425"/>
        <w:jc w:val="both"/>
        <w:rPr>
          <w:rFonts w:cs="Times"/>
        </w:rPr>
      </w:pPr>
      <w:r w:rsidRPr="00752B61">
        <w:rPr>
          <w:rFonts w:cs="Times"/>
          <w:bCs/>
        </w:rPr>
        <w:t xml:space="preserve">a pénzmosás és a terrorizmus finanszírozása megelőzéséről és megakadályozásáról szóló jogszabályok hatálya alá tartozó egyes nem pénzügyi szolgáltatók részére </w:t>
      </w:r>
      <w:proofErr w:type="spellStart"/>
      <w:r w:rsidRPr="00752B61">
        <w:rPr>
          <w:rFonts w:cs="Times"/>
          <w:bCs/>
        </w:rPr>
        <w:t>Pmt</w:t>
      </w:r>
      <w:proofErr w:type="spellEnd"/>
      <w:r w:rsidRPr="00752B61">
        <w:rPr>
          <w:rFonts w:cs="Times"/>
          <w:bCs/>
        </w:rPr>
        <w:t>. végrehajtásának, valamint Kit. szerinti szűrőrendszer kidolgozásának és működtetése minimumkövetelményeinek részletes szabályairól szóló 2/2021. (II.2.) PM rendeletben (</w:t>
      </w:r>
      <w:r w:rsidR="0076785E">
        <w:rPr>
          <w:rFonts w:cs="Times"/>
          <w:bCs/>
        </w:rPr>
        <w:t xml:space="preserve">a </w:t>
      </w:r>
      <w:r w:rsidRPr="00752B61">
        <w:rPr>
          <w:rFonts w:cs="Times"/>
          <w:bCs/>
        </w:rPr>
        <w:t>továbbiakban PM rendelet)</w:t>
      </w:r>
    </w:p>
    <w:p w14:paraId="4A6F0086" w14:textId="4A1B1302" w:rsidR="00493CFC" w:rsidRPr="00752B61" w:rsidRDefault="00493CFC" w:rsidP="00493CFC">
      <w:pPr>
        <w:spacing w:before="160" w:after="80"/>
        <w:jc w:val="both"/>
        <w:rPr>
          <w:rFonts w:cs="Times"/>
        </w:rPr>
      </w:pPr>
      <w:r w:rsidRPr="00752B61">
        <w:rPr>
          <w:rFonts w:cs="Times"/>
          <w:bCs/>
        </w:rPr>
        <w:t>foglalt köte</w:t>
      </w:r>
      <w:r w:rsidR="00B51104" w:rsidRPr="00752B61">
        <w:rPr>
          <w:rFonts w:cs="Times"/>
          <w:bCs/>
        </w:rPr>
        <w:t>lezettségek teljesítésének módjára</w:t>
      </w:r>
      <w:r w:rsidRPr="00752B61">
        <w:rPr>
          <w:rFonts w:cs="Times"/>
          <w:bCs/>
        </w:rPr>
        <w:t>.</w:t>
      </w:r>
    </w:p>
    <w:p w14:paraId="3C7D1B4E" w14:textId="77777777" w:rsidR="009C2F8F" w:rsidRDefault="009C2F8F">
      <w:pPr>
        <w:widowControl/>
        <w:autoSpaceDE/>
        <w:autoSpaceDN/>
        <w:adjustRightInd/>
        <w:rPr>
          <w:rFonts w:ascii="Times New Roman" w:hAnsi="Times New Roman"/>
          <w:b/>
          <w:lang w:val="x-none" w:eastAsia="x-none"/>
        </w:rPr>
      </w:pPr>
      <w:r>
        <w:rPr>
          <w:rFonts w:ascii="Times New Roman" w:hAnsi="Times New Roman"/>
          <w:b/>
        </w:rPr>
        <w:br w:type="page"/>
      </w:r>
    </w:p>
    <w:p w14:paraId="0B865270" w14:textId="5377F84A" w:rsidR="00BD4F57" w:rsidRPr="00752B61" w:rsidRDefault="00BD4F57" w:rsidP="00430E8B">
      <w:pPr>
        <w:pStyle w:val="Cmsor2"/>
      </w:pPr>
      <w:bookmarkStart w:id="5" w:name="_Toc112937089"/>
      <w:r w:rsidRPr="00752B61">
        <w:lastRenderedPageBreak/>
        <w:t>Alapfogalmak a Szabályzat értelmezéséhez</w:t>
      </w:r>
      <w:bookmarkEnd w:id="5"/>
    </w:p>
    <w:p w14:paraId="3B154C9C" w14:textId="77777777" w:rsidR="00BD4F57" w:rsidRPr="009C2F8F" w:rsidRDefault="00BD4F57" w:rsidP="009C2F8F">
      <w:pPr>
        <w:widowControl/>
        <w:autoSpaceDE/>
        <w:autoSpaceDN/>
        <w:adjustRightInd/>
        <w:spacing w:after="100"/>
        <w:jc w:val="both"/>
        <w:rPr>
          <w:rFonts w:ascii="Times New Roman" w:hAnsi="Times New Roman"/>
        </w:rPr>
      </w:pPr>
      <w:r w:rsidRPr="009C2F8F">
        <w:rPr>
          <w:rFonts w:ascii="Times New Roman" w:hAnsi="Times New Roman"/>
          <w:b/>
          <w:i/>
          <w:iCs/>
        </w:rPr>
        <w:t>virtuális fizetőeszköz:</w:t>
      </w:r>
      <w:r w:rsidRPr="009C2F8F">
        <w:rPr>
          <w:rFonts w:ascii="Times New Roman" w:hAnsi="Times New Roman"/>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14:paraId="3B28BFCF" w14:textId="77777777" w:rsidR="00BD4F57" w:rsidRPr="009C2F8F" w:rsidRDefault="00BD4F57" w:rsidP="009C2F8F">
      <w:pPr>
        <w:widowControl/>
        <w:autoSpaceDE/>
        <w:autoSpaceDN/>
        <w:adjustRightInd/>
        <w:spacing w:after="100"/>
        <w:jc w:val="both"/>
        <w:rPr>
          <w:rFonts w:ascii="Times New Roman" w:hAnsi="Times New Roman"/>
        </w:rPr>
      </w:pPr>
      <w:r w:rsidRPr="009C2F8F">
        <w:rPr>
          <w:rFonts w:ascii="Times New Roman" w:hAnsi="Times New Roman"/>
          <w:b/>
          <w:i/>
        </w:rPr>
        <w:t>virtuális (</w:t>
      </w:r>
      <w:proofErr w:type="spellStart"/>
      <w:r w:rsidRPr="009C2F8F">
        <w:rPr>
          <w:rFonts w:ascii="Times New Roman" w:hAnsi="Times New Roman"/>
          <w:b/>
          <w:i/>
        </w:rPr>
        <w:t>kripto</w:t>
      </w:r>
      <w:proofErr w:type="spellEnd"/>
      <w:r w:rsidRPr="009C2F8F">
        <w:rPr>
          <w:rFonts w:ascii="Times New Roman" w:hAnsi="Times New Roman"/>
          <w:b/>
          <w:i/>
        </w:rPr>
        <w:t>) pénz váltó:</w:t>
      </w:r>
      <w:r w:rsidRPr="009C2F8F">
        <w:rPr>
          <w:rFonts w:ascii="Times New Roman" w:hAnsi="Times New Roman"/>
        </w:rPr>
        <w:t xml:space="preserve"> olyan Szolgáltató, amely virtuális és törvényes vagy virtuális és virtuális fizetőeszközök közötti átváltási szolgáltatásokat nyújt;</w:t>
      </w:r>
    </w:p>
    <w:p w14:paraId="25533873" w14:textId="77777777" w:rsidR="00BD4F57" w:rsidRPr="009C2F8F" w:rsidRDefault="00BD4F57" w:rsidP="009C2F8F">
      <w:pPr>
        <w:widowControl/>
        <w:autoSpaceDE/>
        <w:autoSpaceDN/>
        <w:adjustRightInd/>
        <w:spacing w:after="100"/>
        <w:jc w:val="both"/>
        <w:rPr>
          <w:rFonts w:ascii="Times New Roman" w:hAnsi="Times New Roman"/>
        </w:rPr>
      </w:pPr>
      <w:r w:rsidRPr="009C2F8F">
        <w:rPr>
          <w:rFonts w:ascii="Times New Roman" w:hAnsi="Times New Roman"/>
          <w:b/>
          <w:i/>
          <w:iCs/>
        </w:rPr>
        <w:t>letétkezelő pénztárca-szolgáltató:</w:t>
      </w:r>
      <w:r w:rsidRPr="009C2F8F">
        <w:rPr>
          <w:rFonts w:ascii="Times New Roman" w:hAnsi="Times New Roman"/>
        </w:rPr>
        <w:t xml:space="preserve"> olyan szervezet, amely ügyfelei nevében virtuális fizetőeszközök tartására, tárolására és átadására szolgáló kriptográfiai magánkulcsok megőrzésével kapcsolatos szolgáltatást nyújt.</w:t>
      </w:r>
    </w:p>
    <w:p w14:paraId="04A95BDD" w14:textId="77777777" w:rsidR="00BD4F57" w:rsidRPr="009C2F8F" w:rsidRDefault="00BD4F57" w:rsidP="009C2F8F">
      <w:pPr>
        <w:widowControl/>
        <w:autoSpaceDE/>
        <w:autoSpaceDN/>
        <w:adjustRightInd/>
        <w:spacing w:after="100"/>
        <w:jc w:val="both"/>
        <w:rPr>
          <w:rFonts w:ascii="Times New Roman" w:hAnsi="Times New Roman"/>
        </w:rPr>
      </w:pPr>
      <w:r w:rsidRPr="009C2F8F">
        <w:rPr>
          <w:rFonts w:ascii="Times New Roman" w:hAnsi="Times New Roman"/>
        </w:rPr>
        <w:t xml:space="preserve">A letétkezelő pénztárca-szolgáltató nem adja át a felhasználók részére a virtuális fizetőeszköz feletti direkt ellenőrzést biztosító privát kulcsokat, így az ügyfelek tényleges tulajdonjogot nem szereznek a részükre jóváírt virtuális fizetőeszközön;  </w:t>
      </w:r>
    </w:p>
    <w:p w14:paraId="7035D6B8" w14:textId="77777777" w:rsidR="00BD4F57" w:rsidRPr="009C2F8F" w:rsidRDefault="00BD4F57" w:rsidP="009C2F8F">
      <w:pPr>
        <w:widowControl/>
        <w:autoSpaceDE/>
        <w:autoSpaceDN/>
        <w:adjustRightInd/>
        <w:spacing w:after="100"/>
        <w:jc w:val="both"/>
        <w:rPr>
          <w:rFonts w:ascii="Times New Roman" w:hAnsi="Times New Roman"/>
        </w:rPr>
      </w:pPr>
      <w:r w:rsidRPr="009C2F8F">
        <w:rPr>
          <w:rFonts w:ascii="Times New Roman" w:hAnsi="Times New Roman"/>
          <w:b/>
          <w:i/>
        </w:rPr>
        <w:t xml:space="preserve">VASP: </w:t>
      </w:r>
      <w:r w:rsidRPr="009C2F8F">
        <w:rPr>
          <w:rFonts w:ascii="Times New Roman" w:hAnsi="Times New Roman"/>
          <w:i/>
        </w:rPr>
        <w:t xml:space="preserve">angol nyelvből átvett rövidített elnevezés, amely </w:t>
      </w:r>
      <w:r w:rsidRPr="009C2F8F">
        <w:rPr>
          <w:rFonts w:ascii="Times New Roman" w:hAnsi="Times New Roman"/>
        </w:rPr>
        <w:t xml:space="preserve">a virtuális vagyonnal kapcsolatos szolgáltatókra használandó, magába foglalja a </w:t>
      </w:r>
      <w:proofErr w:type="spellStart"/>
      <w:r w:rsidRPr="009C2F8F">
        <w:rPr>
          <w:rFonts w:ascii="Times New Roman" w:hAnsi="Times New Roman"/>
        </w:rPr>
        <w:t>Pmt</w:t>
      </w:r>
      <w:proofErr w:type="spellEnd"/>
      <w:r w:rsidRPr="009C2F8F">
        <w:rPr>
          <w:rFonts w:ascii="Times New Roman" w:hAnsi="Times New Roman"/>
        </w:rPr>
        <w:t xml:space="preserve">. hatálya alá tartozó virtuális fizetőeszköz átváltásával foglalkozó szolgáltatókat és a letétkezelő pénztárca-szolgáltatókat is.  </w:t>
      </w:r>
    </w:p>
    <w:p w14:paraId="5C7B3BD7" w14:textId="5750A030" w:rsidR="00BD4F57" w:rsidRPr="009C2F8F" w:rsidRDefault="00BD4F57" w:rsidP="009C2F8F">
      <w:pPr>
        <w:widowControl/>
        <w:autoSpaceDE/>
        <w:autoSpaceDN/>
        <w:adjustRightInd/>
        <w:spacing w:after="100"/>
        <w:jc w:val="both"/>
        <w:rPr>
          <w:rFonts w:ascii="Times New Roman" w:hAnsi="Times New Roman"/>
        </w:rPr>
      </w:pPr>
      <w:r w:rsidRPr="009C2F8F">
        <w:rPr>
          <w:rFonts w:ascii="Times New Roman" w:hAnsi="Times New Roman"/>
          <w:b/>
          <w:i/>
          <w:iCs/>
        </w:rPr>
        <w:t>auditált elektronikus hírközlő eszköz:</w:t>
      </w:r>
      <w:r w:rsidRPr="009C2F8F">
        <w:rPr>
          <w:rFonts w:ascii="Times New Roman" w:hAnsi="Times New Roman"/>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sidRPr="009C2F8F">
        <w:rPr>
          <w:rFonts w:ascii="Times New Roman" w:hAnsi="Times New Roman"/>
          <w:bCs/>
        </w:rPr>
        <w:t>Működtetésének minimum követelményeit, auditálásának módját, valamint az ilyen eszköz útján végzett ügyfél-átvilágítás végrehajtását a 2/2021 (II. 2</w:t>
      </w:r>
      <w:r w:rsidR="0076785E">
        <w:rPr>
          <w:rFonts w:ascii="Times New Roman" w:hAnsi="Times New Roman"/>
          <w:bCs/>
        </w:rPr>
        <w:t>.</w:t>
      </w:r>
      <w:r w:rsidRPr="009C2F8F">
        <w:rPr>
          <w:rFonts w:ascii="Times New Roman" w:hAnsi="Times New Roman"/>
          <w:bCs/>
        </w:rPr>
        <w:t>) PM rendelet határozza meg</w:t>
      </w:r>
      <w:r w:rsidRPr="009C2F8F">
        <w:rPr>
          <w:rFonts w:ascii="Times New Roman" w:hAnsi="Times New Roman"/>
        </w:rPr>
        <w:t>;</w:t>
      </w:r>
    </w:p>
    <w:p w14:paraId="7EB38FA0" w14:textId="77777777" w:rsidR="00BD4F57" w:rsidRPr="009C2F8F" w:rsidRDefault="00BD4F57" w:rsidP="009C2F8F">
      <w:pPr>
        <w:spacing w:after="100"/>
        <w:jc w:val="both"/>
        <w:rPr>
          <w:rFonts w:ascii="Times New Roman" w:hAnsi="Times New Roman"/>
        </w:rPr>
      </w:pPr>
      <w:r w:rsidRPr="009C2F8F">
        <w:rPr>
          <w:rFonts w:ascii="Times New Roman" w:hAnsi="Times New Roman"/>
          <w:b/>
          <w:i/>
          <w:iCs/>
        </w:rPr>
        <w:t>Egyesült Nemzetek Szervezete Biztonsági Tanácsának határozata:</w:t>
      </w:r>
      <w:r w:rsidRPr="009C2F8F">
        <w:rPr>
          <w:rFonts w:ascii="Times New Roman" w:hAnsi="Times New Roman"/>
        </w:rPr>
        <w:t xml:space="preserve"> az 1956. évi I. törvénnyel kihirdetett Egyesült Nemzetek Szervezete Alapokmányának 25. cikkében meghatározott, az ENSZ BT által a nemzetközi béke és biztonság fenntartása érdekében elfogadott határozat;</w:t>
      </w:r>
    </w:p>
    <w:p w14:paraId="3A7E4072" w14:textId="35C4EEB7" w:rsidR="004C257C" w:rsidRPr="004C257C" w:rsidRDefault="00273A0D" w:rsidP="004C257C">
      <w:pPr>
        <w:pStyle w:val="BodyText21"/>
        <w:spacing w:after="100"/>
        <w:rPr>
          <w:color w:val="FF0000"/>
          <w:szCs w:val="24"/>
        </w:rPr>
      </w:pPr>
      <w:r>
        <w:rPr>
          <w:b/>
          <w:i/>
          <w:color w:val="FF0000"/>
          <w:szCs w:val="24"/>
        </w:rPr>
        <w:t>e</w:t>
      </w:r>
      <w:r w:rsidR="004C257C" w:rsidRPr="001C316F">
        <w:rPr>
          <w:b/>
          <w:i/>
          <w:color w:val="FF0000"/>
          <w:szCs w:val="24"/>
        </w:rPr>
        <w:t>ltérésjelzés</w:t>
      </w:r>
      <w:r w:rsidR="0021101F">
        <w:rPr>
          <w:b/>
          <w:i/>
          <w:color w:val="FF0000"/>
          <w:szCs w:val="24"/>
        </w:rPr>
        <w:t>:</w:t>
      </w:r>
      <w:r w:rsidR="004C257C" w:rsidRPr="00B2094E">
        <w:rPr>
          <w:color w:val="FF0000"/>
          <w:szCs w:val="24"/>
        </w:rPr>
        <w:t xml:space="preserve"> a </w:t>
      </w:r>
      <w:r w:rsidR="004C257C">
        <w:rPr>
          <w:color w:val="FF0000"/>
          <w:szCs w:val="24"/>
        </w:rPr>
        <w:t xml:space="preserve">tényleges tulajdonosi nyilvántartásban szereplő adatszolgáltatók, vagyis a Szolgáltató ügyfeleinek </w:t>
      </w:r>
      <w:r w:rsidR="004C257C" w:rsidRPr="00B2094E">
        <w:rPr>
          <w:color w:val="FF0000"/>
          <w:szCs w:val="24"/>
        </w:rPr>
        <w:t>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4999FC3D" w14:textId="36BAE209" w:rsidR="00BD4F57" w:rsidRPr="009C2F8F" w:rsidRDefault="00BD4F57" w:rsidP="009C2F8F">
      <w:pPr>
        <w:widowControl/>
        <w:autoSpaceDE/>
        <w:autoSpaceDN/>
        <w:adjustRightInd/>
        <w:spacing w:after="100"/>
        <w:jc w:val="both"/>
        <w:rPr>
          <w:rFonts w:ascii="Times New Roman" w:hAnsi="Times New Roman"/>
        </w:rPr>
      </w:pPr>
      <w:r w:rsidRPr="009C2F8F">
        <w:rPr>
          <w:rFonts w:ascii="Times New Roman" w:hAnsi="Times New Roman"/>
          <w:b/>
          <w:i/>
          <w:iCs/>
        </w:rPr>
        <w:t>felügyeletet ellátó szerv:</w:t>
      </w:r>
      <w:r w:rsidRPr="009C2F8F">
        <w:rPr>
          <w:rFonts w:ascii="Times New Roman" w:hAnsi="Times New Roman"/>
        </w:rPr>
        <w:t xml:space="preserve"> Nemzeti Adó- és Vámhivatal Központi Irányítás Pénzmosás és Terrorizmusfinanszírozás Elleni Iroda;</w:t>
      </w:r>
    </w:p>
    <w:p w14:paraId="336E879A" w14:textId="77777777" w:rsidR="00BD4F57" w:rsidRPr="009C2F8F" w:rsidRDefault="00BD4F57" w:rsidP="009C2F8F">
      <w:pPr>
        <w:spacing w:after="100"/>
        <w:jc w:val="both"/>
        <w:rPr>
          <w:rFonts w:ascii="Times New Roman" w:hAnsi="Times New Roman"/>
        </w:rPr>
      </w:pPr>
      <w:r w:rsidRPr="009C2F8F">
        <w:rPr>
          <w:rFonts w:ascii="Times New Roman" w:hAnsi="Times New Roman"/>
          <w:b/>
          <w:i/>
          <w:iCs/>
        </w:rPr>
        <w:t>jogi személyiséggel nem rendelkező szervezet:</w:t>
      </w:r>
      <w:r w:rsidRPr="009C2F8F">
        <w:rPr>
          <w:rFonts w:ascii="Times New Roman" w:hAnsi="Times New Roman"/>
        </w:rPr>
        <w:t xml:space="preserve"> nem jogi személy és nem természetes személy jogalany (egyéni cég);</w:t>
      </w:r>
    </w:p>
    <w:p w14:paraId="3254F7D0" w14:textId="77777777" w:rsidR="00BD4F57" w:rsidRPr="009C2F8F" w:rsidRDefault="00BD4F57" w:rsidP="009C2F8F">
      <w:pPr>
        <w:spacing w:after="100"/>
        <w:jc w:val="both"/>
        <w:rPr>
          <w:rFonts w:ascii="Times New Roman" w:hAnsi="Times New Roman"/>
        </w:rPr>
      </w:pPr>
      <w:r w:rsidRPr="009C2F8F">
        <w:rPr>
          <w:rFonts w:ascii="Times New Roman" w:hAnsi="Times New Roman"/>
          <w:b/>
          <w:i/>
        </w:rPr>
        <w:t>kiemelt közszereplő:</w:t>
      </w:r>
      <w:r w:rsidRPr="009C2F8F">
        <w:rPr>
          <w:rFonts w:ascii="Times New Roman" w:hAnsi="Times New Roman"/>
        </w:rPr>
        <w:t xml:space="preserve"> az a természetes személy, aki fontos közfeladatot lát el, vagy az ügyfél-átvilágítási intézkedések elvégzését megelőzően legalább egy éven (ennél hosszabb időtartam is meghatározható a Szolgáltató által) belül fontos közfeladatot látott el, továbbá az ilyen személy közeli hozzátartozója, vagy akivel közismerten közeli kapcsolatban áll. A </w:t>
      </w:r>
      <w:proofErr w:type="spellStart"/>
      <w:r w:rsidRPr="009C2F8F">
        <w:rPr>
          <w:rFonts w:ascii="Times New Roman" w:hAnsi="Times New Roman"/>
        </w:rPr>
        <w:t>Pmt</w:t>
      </w:r>
      <w:proofErr w:type="spellEnd"/>
      <w:r w:rsidRPr="009C2F8F">
        <w:rPr>
          <w:rFonts w:ascii="Times New Roman" w:hAnsi="Times New Roman"/>
        </w:rPr>
        <w:t xml:space="preserve">. 4. § (2) bekezdése határozza meg a fontos közfeladatot ellátó személyek körét. A </w:t>
      </w:r>
      <w:proofErr w:type="spellStart"/>
      <w:r w:rsidRPr="009C2F8F">
        <w:rPr>
          <w:rFonts w:ascii="Times New Roman" w:hAnsi="Times New Roman"/>
        </w:rPr>
        <w:t>Pmt</w:t>
      </w:r>
      <w:proofErr w:type="spellEnd"/>
      <w:r w:rsidRPr="009C2F8F">
        <w:rPr>
          <w:rFonts w:ascii="Times New Roman" w:hAnsi="Times New Roman"/>
        </w:rPr>
        <w:t xml:space="preserve">. 4. § (3) bekezdése határozza meg a kiemelt közszereplő közeli hozzátartozójának fogalmát. A </w:t>
      </w:r>
      <w:proofErr w:type="spellStart"/>
      <w:r w:rsidRPr="009C2F8F">
        <w:rPr>
          <w:rFonts w:ascii="Times New Roman" w:hAnsi="Times New Roman"/>
        </w:rPr>
        <w:t>Pmt</w:t>
      </w:r>
      <w:proofErr w:type="spellEnd"/>
      <w:r w:rsidRPr="009C2F8F">
        <w:rPr>
          <w:rFonts w:ascii="Times New Roman" w:hAnsi="Times New Roman"/>
        </w:rPr>
        <w:t xml:space="preserve">. 4. § (4) bekezdése határozza meg a kiemelt közszereplővel közeli kapcsolatban álló személy fogalmát. (A Szabályzat 2. számú melléklet szerinti kiemelt közszereplői nyilatkozat tartalmazza a </w:t>
      </w:r>
      <w:proofErr w:type="spellStart"/>
      <w:r w:rsidRPr="009C2F8F">
        <w:rPr>
          <w:rFonts w:ascii="Times New Roman" w:hAnsi="Times New Roman"/>
        </w:rPr>
        <w:t>Pmt</w:t>
      </w:r>
      <w:proofErr w:type="spellEnd"/>
      <w:r w:rsidRPr="009C2F8F">
        <w:rPr>
          <w:rFonts w:ascii="Times New Roman" w:hAnsi="Times New Roman"/>
        </w:rPr>
        <w:t>. erre vonatkozó előírását.);</w:t>
      </w:r>
    </w:p>
    <w:p w14:paraId="00B3AA60" w14:textId="77777777" w:rsidR="00BD4F57" w:rsidRPr="009C2F8F" w:rsidRDefault="00BD4F57" w:rsidP="009C2F8F">
      <w:pPr>
        <w:spacing w:after="100"/>
        <w:jc w:val="both"/>
        <w:rPr>
          <w:rFonts w:ascii="Times New Roman" w:hAnsi="Times New Roman"/>
        </w:rPr>
      </w:pPr>
      <w:r w:rsidRPr="009C2F8F">
        <w:rPr>
          <w:rFonts w:ascii="Times New Roman" w:hAnsi="Times New Roman"/>
          <w:b/>
          <w:i/>
          <w:iCs/>
        </w:rPr>
        <w:t>kockázatérzékenységi megközelítés:</w:t>
      </w:r>
      <w:r w:rsidRPr="009C2F8F">
        <w:rPr>
          <w:rFonts w:ascii="Times New Roman" w:hAnsi="Times New Roman"/>
        </w:rPr>
        <w:t xml:space="preserve"> az üzleti kapcsolat, vagy ügyleti megbízás jellege és összege, valamint az ügyfél körülményei alapján a Szabályzatban a belső kockázatértékelés alapján rögzített, a pénzmosás és a terrorizmus finanszírozása megelőzésére és megakadályozására irányuló eljárás;</w:t>
      </w:r>
    </w:p>
    <w:p w14:paraId="079BE71E" w14:textId="2E523D5D" w:rsidR="00BD4F57" w:rsidRPr="009C2F8F" w:rsidRDefault="00BD4F57" w:rsidP="009C2F8F">
      <w:pPr>
        <w:spacing w:after="100"/>
        <w:jc w:val="both"/>
        <w:rPr>
          <w:rFonts w:ascii="Times New Roman" w:hAnsi="Times New Roman"/>
        </w:rPr>
      </w:pPr>
      <w:r w:rsidRPr="009C2F8F">
        <w:rPr>
          <w:rFonts w:ascii="Times New Roman" w:hAnsi="Times New Roman"/>
          <w:b/>
          <w:i/>
        </w:rPr>
        <w:lastRenderedPageBreak/>
        <w:t>kockázati szint:</w:t>
      </w:r>
      <w:r w:rsidRPr="009C2F8F">
        <w:rPr>
          <w:rFonts w:ascii="Times New Roman" w:hAnsi="Times New Roman"/>
        </w:rPr>
        <w:t xml:space="preserve"> tartós üzleti kapcsolatok vonatkozásában az a besorolás, amely meghatározza, hogy az ügyfél vonatkozásában milyen terjedelmű ügyfél-átvilágítási intézkedéseket szükséges elvégezni</w:t>
      </w:r>
      <w:r w:rsidR="00F9198B" w:rsidRPr="009C2F8F">
        <w:rPr>
          <w:rFonts w:ascii="Times New Roman" w:hAnsi="Times New Roman"/>
        </w:rPr>
        <w:t>. Az ügyleti megbízásokat rendszeresen adó ügyfelekre is kiterjed a besorolási kötelezettség</w:t>
      </w:r>
      <w:r w:rsidRPr="009C2F8F">
        <w:rPr>
          <w:rFonts w:ascii="Times New Roman" w:hAnsi="Times New Roman"/>
        </w:rPr>
        <w:t>;</w:t>
      </w:r>
    </w:p>
    <w:p w14:paraId="02FE0CE5" w14:textId="276266A2" w:rsidR="00BD4F57" w:rsidRPr="009C2F8F" w:rsidRDefault="00BD4F57" w:rsidP="009C2F8F">
      <w:pPr>
        <w:spacing w:after="100"/>
        <w:jc w:val="both"/>
        <w:rPr>
          <w:rFonts w:ascii="Times New Roman" w:hAnsi="Times New Roman"/>
        </w:rPr>
      </w:pPr>
      <w:r w:rsidRPr="009C2F8F">
        <w:rPr>
          <w:rFonts w:ascii="Times New Roman" w:hAnsi="Times New Roman"/>
          <w:b/>
          <w:i/>
        </w:rPr>
        <w:t>külső ellenőrzési funkció:</w:t>
      </w:r>
      <w:r w:rsidRPr="009C2F8F">
        <w:rPr>
          <w:rFonts w:ascii="Times New Roman" w:hAnsi="Times New Roman"/>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6741657F" w14:textId="77777777" w:rsidR="00BD4F57" w:rsidRPr="009C2F8F" w:rsidRDefault="00BD4F57" w:rsidP="009C2F8F">
      <w:pPr>
        <w:spacing w:after="100"/>
        <w:jc w:val="both"/>
        <w:rPr>
          <w:rFonts w:ascii="Times New Roman" w:hAnsi="Times New Roman"/>
        </w:rPr>
      </w:pPr>
      <w:r w:rsidRPr="009C2F8F">
        <w:rPr>
          <w:rFonts w:ascii="Times New Roman" w:hAnsi="Times New Roman"/>
          <w:b/>
          <w:i/>
        </w:rPr>
        <w:t xml:space="preserve">megerősített eljárás: </w:t>
      </w:r>
      <w:r w:rsidRPr="009C2F8F">
        <w:rPr>
          <w:rFonts w:ascii="Times New Roman" w:hAnsi="Times New Roman"/>
        </w:rPr>
        <w:t>az ügyfélben, az ügyfél tevékenységében, működési körülményeiben vagy a földrajzi kitettségben rejlő kockázat kezelésére szolgáló kockázat alapú intézkedések együttesét magába foglaló fokozott monitoring tevékenység;</w:t>
      </w:r>
    </w:p>
    <w:p w14:paraId="52DFB974" w14:textId="5B88146C" w:rsidR="00BD4F57" w:rsidRPr="009C2F8F" w:rsidRDefault="00BD4F57" w:rsidP="009C2F8F">
      <w:pPr>
        <w:spacing w:after="100"/>
        <w:jc w:val="both"/>
        <w:rPr>
          <w:rFonts w:ascii="Times New Roman" w:hAnsi="Times New Roman"/>
        </w:rPr>
      </w:pPr>
      <w:r w:rsidRPr="009C2F8F">
        <w:rPr>
          <w:rFonts w:ascii="Times New Roman" w:hAnsi="Times New Roman"/>
          <w:b/>
          <w:i/>
        </w:rPr>
        <w:t xml:space="preserve">mixer, </w:t>
      </w:r>
      <w:proofErr w:type="spellStart"/>
      <w:r w:rsidRPr="009C2F8F">
        <w:rPr>
          <w:rFonts w:ascii="Times New Roman" w:hAnsi="Times New Roman"/>
          <w:b/>
          <w:i/>
        </w:rPr>
        <w:t>tumbler</w:t>
      </w:r>
      <w:proofErr w:type="spellEnd"/>
      <w:r w:rsidRPr="009C2F8F">
        <w:rPr>
          <w:rFonts w:ascii="Times New Roman" w:hAnsi="Times New Roman"/>
          <w:b/>
          <w:i/>
        </w:rPr>
        <w:t xml:space="preserve"> szolgáltatás</w:t>
      </w:r>
      <w:r w:rsidRPr="009C2F8F">
        <w:rPr>
          <w:rFonts w:ascii="Times New Roman" w:hAnsi="Times New Roman"/>
        </w:rPr>
        <w:t xml:space="preserve">: A mixer egy olyan típusú </w:t>
      </w:r>
      <w:proofErr w:type="spellStart"/>
      <w:r w:rsidRPr="009C2F8F">
        <w:rPr>
          <w:rFonts w:ascii="Times New Roman" w:hAnsi="Times New Roman"/>
        </w:rPr>
        <w:t>anonimizáló</w:t>
      </w:r>
      <w:proofErr w:type="spellEnd"/>
      <w:r w:rsidRPr="009C2F8F">
        <w:rPr>
          <w:rFonts w:ascii="Times New Roman" w:hAnsi="Times New Roman"/>
        </w:rPr>
        <w:t xml:space="preserve">, amely elfedi a tranzakciók láncolatát úgy, hogy összekapcsolja az összes tranzakciót ugyanazon a címen és elküldi őket oly módon, hogy úgy tűnjön, mintha egy másik címről küldték volna őket. A mixer vagy a </w:t>
      </w:r>
      <w:proofErr w:type="spellStart"/>
      <w:r w:rsidRPr="009C2F8F">
        <w:rPr>
          <w:rFonts w:ascii="Times New Roman" w:hAnsi="Times New Roman"/>
        </w:rPr>
        <w:t>tumbler</w:t>
      </w:r>
      <w:proofErr w:type="spellEnd"/>
      <w:r w:rsidRPr="009C2F8F">
        <w:rPr>
          <w:rFonts w:ascii="Times New Roman" w:hAnsi="Times New Roman"/>
        </w:rPr>
        <w:t xml:space="preserve"> a tranzakciót egy bonyolult félig véletlenszerű színlelt tranzakció sorozaton keresztül végzi el, ami rendkívül nehézzé teszi a virtuális érméket (címeket) összekapcsolni egy adott tranzakcióval.</w:t>
      </w:r>
    </w:p>
    <w:p w14:paraId="6BDA770C" w14:textId="77777777" w:rsidR="00BD4F57" w:rsidRPr="009C2F8F" w:rsidRDefault="00BD4F57" w:rsidP="009C2F8F">
      <w:pPr>
        <w:spacing w:after="100"/>
        <w:jc w:val="both"/>
        <w:rPr>
          <w:rFonts w:ascii="Times New Roman" w:hAnsi="Times New Roman"/>
        </w:rPr>
      </w:pPr>
      <w:proofErr w:type="spellStart"/>
      <w:r w:rsidRPr="009C2F8F">
        <w:rPr>
          <w:rFonts w:ascii="Times New Roman" w:hAnsi="Times New Roman"/>
          <w:b/>
          <w:i/>
        </w:rPr>
        <w:t>darknet</w:t>
      </w:r>
      <w:proofErr w:type="spellEnd"/>
      <w:r w:rsidRPr="009C2F8F">
        <w:rPr>
          <w:rFonts w:ascii="Times New Roman" w:hAnsi="Times New Roman"/>
          <w:b/>
        </w:rPr>
        <w:t>:</w:t>
      </w:r>
      <w:r w:rsidRPr="009C2F8F">
        <w:rPr>
          <w:rFonts w:ascii="Times New Roman" w:hAnsi="Times New Roman"/>
        </w:rPr>
        <w:t xml:space="preserve"> A </w:t>
      </w:r>
      <w:proofErr w:type="spellStart"/>
      <w:r w:rsidRPr="009C2F8F">
        <w:rPr>
          <w:rFonts w:ascii="Times New Roman" w:hAnsi="Times New Roman"/>
        </w:rPr>
        <w:t>darknet</w:t>
      </w:r>
      <w:proofErr w:type="spellEnd"/>
      <w:r w:rsidRPr="009C2F8F">
        <w:rPr>
          <w:rFonts w:ascii="Times New Roman" w:hAnsi="Times New Roman"/>
        </w:rPr>
        <w:t xml:space="preserve"> olyan szerverek és számítógépek összessége, melyek csak speciális, titkosítást alkalmazó webböngésző segítségével érhetők el, így a rendszer egyúttal az anonim internetezés lehetőségét is magában foglalja.</w:t>
      </w:r>
    </w:p>
    <w:p w14:paraId="3715F462" w14:textId="77777777" w:rsidR="00BD4F57" w:rsidRPr="009C2F8F" w:rsidRDefault="00BD4F57" w:rsidP="009C2F8F">
      <w:pPr>
        <w:spacing w:after="100"/>
        <w:jc w:val="both"/>
        <w:rPr>
          <w:rFonts w:ascii="Times New Roman" w:hAnsi="Times New Roman"/>
        </w:rPr>
      </w:pPr>
      <w:r w:rsidRPr="009C2F8F">
        <w:rPr>
          <w:rFonts w:ascii="Times New Roman" w:hAnsi="Times New Roman"/>
          <w:b/>
          <w:i/>
        </w:rPr>
        <w:t xml:space="preserve">monitoring tevékenység: </w:t>
      </w:r>
      <w:r w:rsidRPr="009C2F8F">
        <w:rPr>
          <w:rFonts w:ascii="Times New Roman" w:hAnsi="Times New Roman"/>
        </w:rPr>
        <w:t>az üzleti kapcsolatban lévő ügyfél folyamatos figyelemmel kísérése;</w:t>
      </w:r>
    </w:p>
    <w:p w14:paraId="604D122A" w14:textId="77777777" w:rsidR="00BD4F57" w:rsidRPr="009C2F8F" w:rsidRDefault="00BD4F57" w:rsidP="009C2F8F">
      <w:pPr>
        <w:spacing w:after="100"/>
        <w:jc w:val="both"/>
        <w:rPr>
          <w:rFonts w:ascii="Times New Roman" w:hAnsi="Times New Roman"/>
        </w:rPr>
      </w:pPr>
      <w:r w:rsidRPr="009C2F8F">
        <w:rPr>
          <w:rFonts w:ascii="Times New Roman" w:hAnsi="Times New Roman"/>
          <w:b/>
          <w:i/>
          <w:iCs/>
        </w:rPr>
        <w:t>nemzeti kockázatértékelés:</w:t>
      </w:r>
      <w:r w:rsidRPr="009C2F8F">
        <w:rPr>
          <w:rFonts w:ascii="Times New Roman" w:hAnsi="Times New Roman"/>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159759C7" w14:textId="77777777" w:rsidR="00C063A0" w:rsidRPr="00C063A0" w:rsidRDefault="00C063A0" w:rsidP="00C063A0">
      <w:pPr>
        <w:spacing w:after="120"/>
        <w:jc w:val="both"/>
        <w:rPr>
          <w:rFonts w:ascii="Times New Roman" w:hAnsi="Times New Roman"/>
        </w:rPr>
      </w:pPr>
      <w:r w:rsidRPr="00C063A0">
        <w:rPr>
          <w:rFonts w:ascii="Times New Roman" w:hAnsi="Times New Roman"/>
          <w:b/>
          <w:i/>
        </w:rPr>
        <w:t xml:space="preserve">offshore állam: </w:t>
      </w:r>
    </w:p>
    <w:p w14:paraId="6A5BD931" w14:textId="62329F86" w:rsidR="00C063A0" w:rsidRPr="00C063A0" w:rsidRDefault="00C063A0" w:rsidP="00C063A0">
      <w:pPr>
        <w:spacing w:after="120"/>
        <w:jc w:val="both"/>
        <w:rPr>
          <w:rFonts w:ascii="Times New Roman" w:hAnsi="Times New Roman"/>
          <w:shd w:val="clear" w:color="auto" w:fill="FFFFFF"/>
        </w:rPr>
      </w:pPr>
      <w:r w:rsidRPr="00C063A0">
        <w:rPr>
          <w:rFonts w:ascii="Times New Roman" w:hAnsi="Times New Roman"/>
        </w:rPr>
        <w:t>a.)</w:t>
      </w:r>
      <w:r w:rsidRPr="00C063A0">
        <w:rPr>
          <w:rFonts w:ascii="Times New Roman" w:hAnsi="Times New Roman"/>
          <w:b/>
          <w:i/>
        </w:rPr>
        <w:t xml:space="preserve"> nem együttműködő ország:</w:t>
      </w:r>
      <w:r w:rsidRPr="00C063A0">
        <w:rPr>
          <w:rFonts w:ascii="Arial" w:hAnsi="Arial" w:cs="Arial"/>
          <w:color w:val="3F4A52"/>
          <w:shd w:val="clear" w:color="auto" w:fill="FFFFFF"/>
        </w:rPr>
        <w:t xml:space="preserve"> </w:t>
      </w:r>
      <w:r w:rsidRPr="00C063A0">
        <w:rPr>
          <w:rFonts w:ascii="Times New Roman" w:hAnsi="Times New Roman"/>
          <w:shd w:val="clear" w:color="auto" w:fill="FFFFFF"/>
        </w:rPr>
        <w:t xml:space="preserve">azon országok, illetve területek amelyek még nem felelnek meg az összes nemzetközi adóügyi standardnak, de </w:t>
      </w:r>
      <w:r w:rsidRPr="00C063A0">
        <w:rPr>
          <w:rStyle w:val="Kiemels2"/>
          <w:rFonts w:ascii="Times New Roman" w:hAnsi="Times New Roman"/>
          <w:shd w:val="clear" w:color="auto" w:fill="FFFFFF"/>
        </w:rPr>
        <w:t>kötelezettséget vállaltak reformok végrehajtására</w:t>
      </w:r>
      <w:r w:rsidRPr="00C063A0">
        <w:rPr>
          <w:rFonts w:ascii="Times New Roman" w:hAnsi="Times New Roman"/>
          <w:b/>
          <w:shd w:val="clear" w:color="auto" w:fill="FFFFFF"/>
        </w:rPr>
        <w:t xml:space="preserve"> </w:t>
      </w:r>
      <w:r w:rsidRPr="00C063A0">
        <w:rPr>
          <w:rFonts w:ascii="Times New Roman" w:hAnsi="Times New Roman"/>
          <w:shd w:val="clear" w:color="auto" w:fill="FFFFFF"/>
        </w:rPr>
        <w:t xml:space="preserve">az aktuális helyzet áttekintéséről szóló külön dokumentumban szerepelnek (Az Európai Unió Tanácsa következtései az adóztatás külügyi stratégiájáról és az adóegyezményekkel való visszaélések elleni intézkedések II. melléklete – 2021. október 05-én kiadott jegyzék alapján Amerikai Szamoa, Fidzsi, </w:t>
      </w:r>
      <w:proofErr w:type="spellStart"/>
      <w:r w:rsidRPr="00C063A0">
        <w:rPr>
          <w:rFonts w:ascii="Times New Roman" w:hAnsi="Times New Roman"/>
          <w:shd w:val="clear" w:color="auto" w:fill="FFFFFF"/>
        </w:rPr>
        <w:t>Guam</w:t>
      </w:r>
      <w:proofErr w:type="spellEnd"/>
      <w:r w:rsidRPr="00C063A0">
        <w:rPr>
          <w:rFonts w:ascii="Times New Roman" w:hAnsi="Times New Roman"/>
          <w:shd w:val="clear" w:color="auto" w:fill="FFFFFF"/>
        </w:rPr>
        <w:t>, Palau, Panama, Szamoa, Trinidad és Tobago, Amerikai</w:t>
      </w:r>
      <w:r w:rsidR="00C20807">
        <w:rPr>
          <w:rFonts w:ascii="Times New Roman" w:hAnsi="Times New Roman"/>
          <w:shd w:val="clear" w:color="auto" w:fill="FFFFFF"/>
        </w:rPr>
        <w:t xml:space="preserve"> Virgin-szigetek, Vanuatu)</w:t>
      </w:r>
      <w:r w:rsidR="00A35D48">
        <w:rPr>
          <w:rFonts w:ascii="Times New Roman" w:hAnsi="Times New Roman"/>
          <w:shd w:val="clear" w:color="auto" w:fill="FFFFFF"/>
        </w:rPr>
        <w:t>;</w:t>
      </w:r>
    </w:p>
    <w:p w14:paraId="60A82BF4" w14:textId="0525FCB9" w:rsidR="00C063A0" w:rsidRPr="00C063A0" w:rsidRDefault="00C063A0" w:rsidP="00C063A0">
      <w:pPr>
        <w:spacing w:after="120"/>
        <w:jc w:val="both"/>
        <w:rPr>
          <w:rFonts w:ascii="Times New Roman" w:hAnsi="Times New Roman"/>
        </w:rPr>
      </w:pPr>
      <w:r w:rsidRPr="00C063A0">
        <w:rPr>
          <w:rFonts w:ascii="Times New Roman" w:hAnsi="Times New Roman"/>
        </w:rPr>
        <w:t>b.)</w:t>
      </w:r>
      <w:r w:rsidRPr="00C063A0">
        <w:rPr>
          <w:rFonts w:ascii="Times New Roman" w:hAnsi="Times New Roman"/>
          <w:b/>
          <w:i/>
        </w:rPr>
        <w:t xml:space="preserve"> alacsony adókulcsú állam: </w:t>
      </w:r>
      <w:r w:rsidRPr="00C063A0">
        <w:rPr>
          <w:rFonts w:ascii="Times New Roman" w:hAnsi="Times New Roman"/>
        </w:rPr>
        <w:t>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vagyonadók területén (jelenleg: Baham</w:t>
      </w:r>
      <w:r w:rsidR="00C20807">
        <w:rPr>
          <w:rFonts w:ascii="Times New Roman" w:hAnsi="Times New Roman"/>
        </w:rPr>
        <w:t>a-szigetek</w:t>
      </w:r>
      <w:r w:rsidRPr="00C063A0">
        <w:rPr>
          <w:rFonts w:ascii="Times New Roman" w:hAnsi="Times New Roman"/>
        </w:rPr>
        <w:t>, Barbados, Bermuda, Kajmán-szigetek, Man-szigetek, Mikronézia, Vanuatu);</w:t>
      </w:r>
    </w:p>
    <w:p w14:paraId="2EAB12D9" w14:textId="4026E025" w:rsidR="00C063A0" w:rsidRPr="00164D78" w:rsidRDefault="00C063A0" w:rsidP="00C063A0">
      <w:pPr>
        <w:spacing w:after="120"/>
        <w:jc w:val="both"/>
        <w:rPr>
          <w:rFonts w:ascii="Times New Roman" w:hAnsi="Times New Roman"/>
        </w:rPr>
      </w:pPr>
      <w:r w:rsidRPr="00C063A0">
        <w:rPr>
          <w:rFonts w:ascii="Times New Roman" w:hAnsi="Times New Roman"/>
        </w:rPr>
        <w:t xml:space="preserve">c.) azok az országok, amelyek </w:t>
      </w:r>
      <w:r w:rsidRPr="00C063A0">
        <w:rPr>
          <w:rFonts w:ascii="Times New Roman" w:hAnsi="Times New Roman"/>
          <w:b/>
          <w:i/>
        </w:rPr>
        <w:t>információcserét akadályozó közigazgatási gyakorlattal rendelkeznek, és nem szolgáltatnak adatot a tulajdonosok vonatkozásában</w:t>
      </w:r>
      <w:r w:rsidRPr="00C063A0">
        <w:rPr>
          <w:rFonts w:ascii="Times New Roman" w:hAnsi="Times New Roman"/>
        </w:rPr>
        <w:t>, így a Szolgáltató által a tulajdonosi háttér nem térképezhető fel (pl. Ciprus, Beliz</w:t>
      </w:r>
      <w:r w:rsidR="00C20807">
        <w:rPr>
          <w:rFonts w:ascii="Times New Roman" w:hAnsi="Times New Roman"/>
        </w:rPr>
        <w:t>e</w:t>
      </w:r>
      <w:r w:rsidRPr="00C063A0">
        <w:rPr>
          <w:rFonts w:ascii="Times New Roman" w:hAnsi="Times New Roman"/>
        </w:rPr>
        <w:t>, Seychelle-szigetek);</w:t>
      </w:r>
    </w:p>
    <w:p w14:paraId="07BEC8CD" w14:textId="77777777" w:rsidR="00BD4F57" w:rsidRPr="009C2F8F" w:rsidRDefault="00BD4F57" w:rsidP="009C2F8F">
      <w:pPr>
        <w:spacing w:after="100"/>
        <w:jc w:val="both"/>
        <w:rPr>
          <w:rFonts w:ascii="Times New Roman" w:hAnsi="Times New Roman"/>
        </w:rPr>
      </w:pPr>
      <w:r w:rsidRPr="009C2F8F">
        <w:rPr>
          <w:rFonts w:ascii="Times New Roman" w:hAnsi="Times New Roman"/>
          <w:b/>
          <w:i/>
          <w:iCs/>
        </w:rPr>
        <w:t>pénzeszköz forrásának igazolása:</w:t>
      </w:r>
      <w:r w:rsidRPr="009C2F8F">
        <w:rPr>
          <w:rFonts w:ascii="Times New Roman" w:hAnsi="Times New Roman"/>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w:t>
      </w:r>
      <w:proofErr w:type="spellStart"/>
      <w:r w:rsidRPr="009C2F8F">
        <w:rPr>
          <w:rFonts w:ascii="Times New Roman" w:hAnsi="Times New Roman"/>
        </w:rPr>
        <w:t>nevesítésével</w:t>
      </w:r>
      <w:proofErr w:type="spellEnd"/>
      <w:r w:rsidRPr="009C2F8F">
        <w:rPr>
          <w:rFonts w:ascii="Times New Roman" w:hAnsi="Times New Roman"/>
        </w:rPr>
        <w:t>, munkaviszonyból származó bérjövedelem-igazolás, külszolgálatért kapott jövedelemigazolás, egyéb jövedelemigazolás, árfolyamnyereséghez, nyereményhez, osztalékhoz kapcsolódó igazoló dokumentum;</w:t>
      </w:r>
    </w:p>
    <w:p w14:paraId="7C143661" w14:textId="77777777" w:rsidR="004C257C" w:rsidRDefault="004C257C">
      <w:pPr>
        <w:widowControl/>
        <w:autoSpaceDE/>
        <w:autoSpaceDN/>
        <w:adjustRightInd/>
        <w:rPr>
          <w:rFonts w:ascii="Times New Roman" w:hAnsi="Times New Roman"/>
          <w:b/>
          <w:i/>
          <w:iCs/>
        </w:rPr>
      </w:pPr>
      <w:r>
        <w:rPr>
          <w:rFonts w:ascii="Times New Roman" w:hAnsi="Times New Roman"/>
          <w:b/>
          <w:i/>
          <w:iCs/>
        </w:rPr>
        <w:br w:type="page"/>
      </w:r>
    </w:p>
    <w:p w14:paraId="3D2A1765" w14:textId="62E4BC2F" w:rsidR="00BD4F57" w:rsidRPr="009C2F8F" w:rsidRDefault="00BD4F57" w:rsidP="009C2F8F">
      <w:pPr>
        <w:spacing w:after="100"/>
        <w:jc w:val="both"/>
        <w:rPr>
          <w:rFonts w:ascii="Times New Roman" w:hAnsi="Times New Roman"/>
        </w:rPr>
      </w:pPr>
      <w:r w:rsidRPr="009C2F8F">
        <w:rPr>
          <w:rFonts w:ascii="Times New Roman" w:hAnsi="Times New Roman"/>
          <w:b/>
          <w:i/>
          <w:iCs/>
        </w:rPr>
        <w:lastRenderedPageBreak/>
        <w:t>pénzmosás:</w:t>
      </w:r>
      <w:r w:rsidRPr="009C2F8F">
        <w:rPr>
          <w:rFonts w:ascii="Times New Roman" w:hAnsi="Times New Roman"/>
        </w:rPr>
        <w:t xml:space="preserve"> a Büntető Törvénykönyvről szóló 2012. évi C. törvény (a továbbiakban: Btk.) 399–400. §-</w:t>
      </w:r>
      <w:proofErr w:type="spellStart"/>
      <w:r w:rsidRPr="009C2F8F">
        <w:rPr>
          <w:rFonts w:ascii="Times New Roman" w:hAnsi="Times New Roman"/>
        </w:rPr>
        <w:t>ában</w:t>
      </w:r>
      <w:proofErr w:type="spellEnd"/>
      <w:r w:rsidRPr="009C2F8F">
        <w:rPr>
          <w:rFonts w:ascii="Times New Roman" w:hAnsi="Times New Roman"/>
        </w:rPr>
        <w:t xml:space="preserve"> meghatározott elkövetési magatartások;</w:t>
      </w:r>
    </w:p>
    <w:p w14:paraId="12D05D01" w14:textId="77777777" w:rsidR="00BD4F57" w:rsidRPr="009C2F8F" w:rsidRDefault="00BD4F57" w:rsidP="009C2F8F">
      <w:pPr>
        <w:widowControl/>
        <w:autoSpaceDE/>
        <w:autoSpaceDN/>
        <w:adjustRightInd/>
        <w:spacing w:after="100"/>
        <w:jc w:val="both"/>
        <w:rPr>
          <w:rFonts w:ascii="Times New Roman" w:hAnsi="Times New Roman"/>
        </w:rPr>
      </w:pPr>
      <w:r w:rsidRPr="009C2F8F">
        <w:rPr>
          <w:rFonts w:ascii="Times New Roman" w:hAnsi="Times New Roman"/>
          <w:b/>
          <w:i/>
          <w:iCs/>
        </w:rPr>
        <w:t>pénzügyi információs egységként működő hatóság:</w:t>
      </w:r>
      <w:r w:rsidRPr="009C2F8F">
        <w:rPr>
          <w:rFonts w:ascii="Times New Roman" w:hAnsi="Times New Roman"/>
        </w:rPr>
        <w:t xml:space="preserve"> Nemzeti Adó- és Vámhivatal Központi Irányítás Pénzmosás és Terrorizmusfinanszírozás Elleni Iroda;</w:t>
      </w:r>
    </w:p>
    <w:p w14:paraId="5E8CA4A3" w14:textId="77777777" w:rsidR="00BD4F57" w:rsidRPr="009C2F8F" w:rsidRDefault="00BD4F57" w:rsidP="009C2F8F">
      <w:pPr>
        <w:spacing w:after="100"/>
        <w:jc w:val="both"/>
        <w:rPr>
          <w:rFonts w:ascii="Times New Roman" w:hAnsi="Times New Roman"/>
          <w:b/>
          <w:i/>
        </w:rPr>
      </w:pPr>
      <w:r w:rsidRPr="009C2F8F">
        <w:rPr>
          <w:rFonts w:ascii="Times New Roman" w:hAnsi="Times New Roman"/>
          <w:b/>
          <w:i/>
        </w:rPr>
        <w:t xml:space="preserve">pénzügyi és vagyoni korlátozó intézkedés foganatosításáért felelős szerv: </w:t>
      </w:r>
      <w:r w:rsidRPr="009C2F8F">
        <w:rPr>
          <w:rFonts w:ascii="Times New Roman" w:hAnsi="Times New Roman"/>
        </w:rPr>
        <w:t>Nemzeti Adó- és Vámhivatal Központi Irányítás Pénzmosás és Terrorizmusfinanszírozás Elleni Iroda;</w:t>
      </w:r>
    </w:p>
    <w:p w14:paraId="5494E0AC" w14:textId="77777777" w:rsidR="00BD4F57" w:rsidRPr="009C2F8F" w:rsidRDefault="00BD4F57" w:rsidP="009C2F8F">
      <w:pPr>
        <w:spacing w:after="100"/>
        <w:jc w:val="both"/>
        <w:rPr>
          <w:rFonts w:ascii="Times New Roman" w:hAnsi="Times New Roman"/>
          <w:b/>
        </w:rPr>
      </w:pPr>
      <w:r w:rsidRPr="009C2F8F">
        <w:rPr>
          <w:rFonts w:ascii="Times New Roman" w:hAnsi="Times New Roman"/>
          <w:b/>
          <w:i/>
          <w:iCs/>
        </w:rPr>
        <w:t>pénzügyi és vagyoni korlátozó intézkedés:</w:t>
      </w:r>
    </w:p>
    <w:p w14:paraId="6E7C100E" w14:textId="5909336A" w:rsidR="00BD4F57" w:rsidRPr="009C2F8F" w:rsidRDefault="00BD4F57" w:rsidP="00F91CA9">
      <w:pPr>
        <w:pStyle w:val="Listaszerbekezds"/>
        <w:numPr>
          <w:ilvl w:val="1"/>
          <w:numId w:val="46"/>
        </w:numPr>
        <w:spacing w:after="100"/>
        <w:ind w:left="426" w:hanging="284"/>
        <w:jc w:val="both"/>
        <w:rPr>
          <w:rFonts w:ascii="Times New Roman" w:hAnsi="Times New Roman"/>
        </w:rPr>
      </w:pPr>
      <w:r w:rsidRPr="009C2F8F">
        <w:rPr>
          <w:rFonts w:ascii="Times New Roman" w:hAnsi="Times New Roman"/>
        </w:rPr>
        <w:t>a pénzeszközök és gazdasági erőforrások uniós jogi aktus, illetve ENSZ BT határozat által elrendelt befagyasztása,</w:t>
      </w:r>
    </w:p>
    <w:p w14:paraId="2880E6AB" w14:textId="3AB04BE6" w:rsidR="00BD4F57" w:rsidRPr="009C2F8F" w:rsidRDefault="00BD4F57" w:rsidP="00F91CA9">
      <w:pPr>
        <w:pStyle w:val="Listaszerbekezds"/>
        <w:numPr>
          <w:ilvl w:val="1"/>
          <w:numId w:val="46"/>
        </w:numPr>
        <w:spacing w:after="100"/>
        <w:ind w:left="426" w:hanging="284"/>
        <w:jc w:val="both"/>
        <w:rPr>
          <w:rFonts w:ascii="Times New Roman" w:hAnsi="Times New Roman"/>
        </w:rPr>
      </w:pPr>
      <w:r w:rsidRPr="009C2F8F">
        <w:rPr>
          <w:rFonts w:ascii="Times New Roman" w:hAnsi="Times New Roman"/>
        </w:rPr>
        <w:t>a pénzeszköz vagy gazdasági erőforrás rendelkezésre bocsátásának uniós jogi aktusban, illetve ENSZ BT határozatban rögzített tilalma; valamint</w:t>
      </w:r>
    </w:p>
    <w:p w14:paraId="741DF214" w14:textId="4DAF121D" w:rsidR="00BD4F57" w:rsidRPr="009C2F8F" w:rsidRDefault="00BD4F57" w:rsidP="00F91CA9">
      <w:pPr>
        <w:pStyle w:val="Listaszerbekezds"/>
        <w:widowControl/>
        <w:numPr>
          <w:ilvl w:val="1"/>
          <w:numId w:val="46"/>
        </w:numPr>
        <w:autoSpaceDE/>
        <w:autoSpaceDN/>
        <w:adjustRightInd/>
        <w:spacing w:after="100"/>
        <w:ind w:left="426" w:hanging="284"/>
        <w:jc w:val="both"/>
        <w:rPr>
          <w:rFonts w:ascii="Times New Roman" w:hAnsi="Times New Roman"/>
        </w:rPr>
      </w:pPr>
      <w:r w:rsidRPr="009C2F8F">
        <w:rPr>
          <w:rFonts w:ascii="Times New Roman" w:hAnsi="Times New Roman"/>
        </w:rPr>
        <w:t>uniós jogi aktusban, illetve az ENSZ BT határozatban meghatározott esetekben elrendelt pénzügyi tranzakciókat (pénzeszközök átutalását) érintő tilalom, illetve korlátozás, valamint a kapcsolódó engedélyezési eljárás;</w:t>
      </w:r>
    </w:p>
    <w:p w14:paraId="3BDCDFCE" w14:textId="77777777" w:rsidR="00BD4F57" w:rsidRPr="009C2F8F" w:rsidRDefault="00BD4F57" w:rsidP="009C2F8F">
      <w:pPr>
        <w:widowControl/>
        <w:autoSpaceDE/>
        <w:autoSpaceDN/>
        <w:adjustRightInd/>
        <w:spacing w:after="100"/>
        <w:jc w:val="both"/>
        <w:rPr>
          <w:rFonts w:ascii="Times New Roman" w:hAnsi="Times New Roman"/>
        </w:rPr>
      </w:pPr>
      <w:r w:rsidRPr="009C2F8F">
        <w:rPr>
          <w:rFonts w:ascii="Times New Roman" w:hAnsi="Times New Roman"/>
          <w:b/>
          <w:i/>
          <w:iCs/>
        </w:rPr>
        <w:t>pénzügyi és vagyoni korlátozó intézkedés alanya:</w:t>
      </w:r>
      <w:r w:rsidRPr="009C2F8F">
        <w:rPr>
          <w:rFonts w:ascii="Times New Roman" w:hAnsi="Times New Roman"/>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2382A31A" w14:textId="77777777" w:rsidR="00BD4F57" w:rsidRPr="009C2F8F" w:rsidRDefault="00BD4F57" w:rsidP="009C2F8F">
      <w:pPr>
        <w:widowControl/>
        <w:autoSpaceDE/>
        <w:autoSpaceDN/>
        <w:adjustRightInd/>
        <w:spacing w:after="100"/>
        <w:jc w:val="both"/>
        <w:rPr>
          <w:rFonts w:ascii="Times New Roman" w:hAnsi="Times New Roman"/>
        </w:rPr>
      </w:pPr>
      <w:proofErr w:type="spellStart"/>
      <w:r w:rsidRPr="009C2F8F">
        <w:rPr>
          <w:rFonts w:ascii="Times New Roman" w:hAnsi="Times New Roman"/>
          <w:b/>
          <w:i/>
          <w:iCs/>
        </w:rPr>
        <w:t>proliferáció</w:t>
      </w:r>
      <w:proofErr w:type="spellEnd"/>
      <w:r w:rsidRPr="009C2F8F">
        <w:rPr>
          <w:rFonts w:ascii="Times New Roman" w:hAnsi="Times New Roman"/>
          <w:b/>
          <w:i/>
          <w:iCs/>
        </w:rPr>
        <w:t>-finanszírozás:</w:t>
      </w:r>
      <w:r w:rsidRPr="009C2F8F">
        <w:rPr>
          <w:rFonts w:ascii="Times New Roman" w:hAnsi="Times New Roman"/>
        </w:rPr>
        <w:t xml:space="preserve"> uniós jogi aktusban, illetve az ENSZ BT határozatában rögzített tömegpusztító fegyverek elterjedésének pénzügyi támogatása;</w:t>
      </w:r>
    </w:p>
    <w:p w14:paraId="24C489E6" w14:textId="250CA47D" w:rsidR="00D11ABF" w:rsidRPr="009C2F8F" w:rsidRDefault="004C148B" w:rsidP="009C2F8F">
      <w:pPr>
        <w:widowControl/>
        <w:autoSpaceDE/>
        <w:autoSpaceDN/>
        <w:adjustRightInd/>
        <w:spacing w:after="100"/>
        <w:jc w:val="both"/>
        <w:rPr>
          <w:rFonts w:ascii="Times New Roman" w:hAnsi="Times New Roman"/>
        </w:rPr>
      </w:pPr>
      <w:proofErr w:type="spellStart"/>
      <w:r w:rsidRPr="009C2F8F">
        <w:rPr>
          <w:rFonts w:ascii="Times New Roman" w:hAnsi="Times New Roman"/>
          <w:b/>
          <w:i/>
        </w:rPr>
        <w:t>s</w:t>
      </w:r>
      <w:r w:rsidR="00D11ABF" w:rsidRPr="009C2F8F">
        <w:rPr>
          <w:rFonts w:ascii="Times New Roman" w:hAnsi="Times New Roman"/>
          <w:b/>
          <w:i/>
        </w:rPr>
        <w:t>hell</w:t>
      </w:r>
      <w:proofErr w:type="spellEnd"/>
      <w:r w:rsidR="00D11ABF" w:rsidRPr="009C2F8F">
        <w:rPr>
          <w:rFonts w:ascii="Times New Roman" w:hAnsi="Times New Roman"/>
          <w:b/>
          <w:i/>
        </w:rPr>
        <w:t xml:space="preserve"> pénztárca:</w:t>
      </w:r>
      <w:r w:rsidR="00D11ABF" w:rsidRPr="009C2F8F">
        <w:rPr>
          <w:rFonts w:ascii="Times New Roman" w:hAnsi="Times New Roman"/>
          <w:i/>
        </w:rPr>
        <w:t xml:space="preserve"> „</w:t>
      </w:r>
      <w:r w:rsidR="00D11ABF" w:rsidRPr="009C2F8F">
        <w:rPr>
          <w:rFonts w:ascii="Times New Roman" w:hAnsi="Times New Roman"/>
        </w:rPr>
        <w:t>fedő”</w:t>
      </w:r>
      <w:r w:rsidRPr="009C2F8F">
        <w:rPr>
          <w:rFonts w:ascii="Times New Roman" w:hAnsi="Times New Roman"/>
        </w:rPr>
        <w:t xml:space="preserve"> </w:t>
      </w:r>
      <w:r w:rsidR="00D11ABF" w:rsidRPr="009C2F8F">
        <w:rPr>
          <w:rFonts w:ascii="Times New Roman" w:hAnsi="Times New Roman"/>
        </w:rPr>
        <w:t>tárca: olyan virtuális tárca, melynek tulajdonosa nem azonosított, vagy azt a tulajdonostó</w:t>
      </w:r>
      <w:r w:rsidRPr="009C2F8F">
        <w:rPr>
          <w:rFonts w:ascii="Times New Roman" w:hAnsi="Times New Roman"/>
        </w:rPr>
        <w:t>l eltérő személy használja fel;</w:t>
      </w:r>
    </w:p>
    <w:p w14:paraId="65B7D7F0" w14:textId="618B4525" w:rsidR="00BD4F57" w:rsidRDefault="00BD4F57" w:rsidP="009C2F8F">
      <w:pPr>
        <w:widowControl/>
        <w:autoSpaceDE/>
        <w:autoSpaceDN/>
        <w:adjustRightInd/>
        <w:spacing w:after="100"/>
        <w:jc w:val="both"/>
        <w:rPr>
          <w:rFonts w:ascii="Times New Roman" w:hAnsi="Times New Roman"/>
        </w:rPr>
      </w:pPr>
      <w:r w:rsidRPr="009C2F8F">
        <w:rPr>
          <w:rFonts w:ascii="Times New Roman" w:hAnsi="Times New Roman"/>
          <w:b/>
          <w:i/>
          <w:iCs/>
        </w:rPr>
        <w:t>stratégiai hiányosságokkal rendelkező, kiemelt kockázatot jelentő harmadik ország:</w:t>
      </w:r>
      <w:r w:rsidRPr="009C2F8F">
        <w:rPr>
          <w:rFonts w:ascii="Times New Roman" w:hAnsi="Times New Roman"/>
        </w:rPr>
        <w:t xml:space="preserve"> az EU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14:paraId="4BA27B45" w14:textId="77777777" w:rsidR="00477B83" w:rsidRPr="009E010E" w:rsidRDefault="00477B83" w:rsidP="00477B83">
      <w:pPr>
        <w:widowControl/>
        <w:autoSpaceDE/>
        <w:autoSpaceDN/>
        <w:adjustRightInd/>
        <w:spacing w:after="100"/>
        <w:jc w:val="both"/>
        <w:rPr>
          <w:rFonts w:ascii="Times New Roman" w:hAnsi="Times New Roman"/>
          <w:b/>
        </w:rPr>
      </w:pPr>
      <w:r w:rsidRPr="009E010E">
        <w:rPr>
          <w:rFonts w:ascii="Times New Roman" w:hAnsi="Times New Roman"/>
          <w:b/>
        </w:rPr>
        <w:t xml:space="preserve">A stratégiai hiányosságokkal rendelkező, kiemelt kockázatot jelentő harmadik országok aktuális, illetve korábbi időszakokra vonatkozó listája a következő hivatkozáson érhető el: </w:t>
      </w:r>
    </w:p>
    <w:p w14:paraId="335FE0BB" w14:textId="77777777" w:rsidR="00477B83" w:rsidRDefault="00EA2855" w:rsidP="00477B83">
      <w:pPr>
        <w:widowControl/>
        <w:autoSpaceDE/>
        <w:autoSpaceDN/>
        <w:adjustRightInd/>
        <w:spacing w:after="100"/>
        <w:jc w:val="both"/>
        <w:rPr>
          <w:rFonts w:ascii="Times New Roman" w:hAnsi="Times New Roman"/>
        </w:rPr>
      </w:pPr>
      <w:hyperlink r:id="rId8" w:history="1">
        <w:r w:rsidR="00477B83" w:rsidRPr="00A31B36">
          <w:rPr>
            <w:rStyle w:val="Hiperhivatkozs"/>
            <w:rFonts w:ascii="Times New Roman" w:hAnsi="Times New Roman"/>
          </w:rPr>
          <w:t>https://eur-lex.europa.eu/legal-content/HU/TXT/?uri=CELEX%3A02016R1675-20220313&amp;qid=1654077645736</w:t>
        </w:r>
      </w:hyperlink>
    </w:p>
    <w:p w14:paraId="58E3F491" w14:textId="77777777" w:rsidR="00BD4F57" w:rsidRPr="009C2F8F" w:rsidRDefault="00BD4F57" w:rsidP="009C2F8F">
      <w:pPr>
        <w:widowControl/>
        <w:autoSpaceDE/>
        <w:autoSpaceDN/>
        <w:adjustRightInd/>
        <w:spacing w:after="100"/>
        <w:jc w:val="both"/>
        <w:rPr>
          <w:rFonts w:ascii="Times New Roman" w:hAnsi="Times New Roman"/>
        </w:rPr>
      </w:pPr>
      <w:r w:rsidRPr="009C2F8F">
        <w:rPr>
          <w:rFonts w:ascii="Times New Roman" w:hAnsi="Times New Roman"/>
          <w:b/>
          <w:i/>
          <w:iCs/>
        </w:rPr>
        <w:t>személyazonosság igazolására alkalmas hatósági igazolvány:</w:t>
      </w:r>
      <w:r w:rsidRPr="009C2F8F">
        <w:rPr>
          <w:rFonts w:ascii="Times New Roman" w:hAnsi="Times New Roman"/>
        </w:rPr>
        <w:t xml:space="preserve"> érvényes személyazonosító igazolvány, útlevél, valamint kártya formátumú vezetői engedély;</w:t>
      </w:r>
    </w:p>
    <w:p w14:paraId="3C2A4B79" w14:textId="77777777" w:rsidR="00BD4F57" w:rsidRPr="009C2F8F" w:rsidRDefault="00BD4F57" w:rsidP="009C2F8F">
      <w:pPr>
        <w:spacing w:after="100"/>
        <w:jc w:val="both"/>
        <w:rPr>
          <w:rFonts w:ascii="Times New Roman" w:hAnsi="Times New Roman"/>
        </w:rPr>
      </w:pPr>
      <w:r w:rsidRPr="009C2F8F">
        <w:rPr>
          <w:rFonts w:ascii="Times New Roman" w:hAnsi="Times New Roman"/>
          <w:b/>
          <w:i/>
          <w:iCs/>
        </w:rPr>
        <w:t>személyazonosság igazoló ellenőrzése:</w:t>
      </w:r>
      <w:r w:rsidRPr="009C2F8F">
        <w:rPr>
          <w:rFonts w:ascii="Times New Roman" w:hAnsi="Times New Roman"/>
        </w:rPr>
        <w:t xml:space="preserve"> az ügyfél, a meghatalmazott, a rendelkezésre jogosult, továbbá a képviselő személyazonosságának és a tényleges tulajdonos(ok) személyazonosságának Szabályzatban leírtak szerinti ellenőrzése;</w:t>
      </w:r>
    </w:p>
    <w:p w14:paraId="3D9E30E8" w14:textId="6C3A7DAC" w:rsidR="00477B83" w:rsidRDefault="00BD4F57" w:rsidP="009C2F8F">
      <w:pPr>
        <w:spacing w:after="100"/>
        <w:jc w:val="both"/>
        <w:rPr>
          <w:rFonts w:ascii="Times New Roman" w:hAnsi="Times New Roman"/>
        </w:rPr>
      </w:pPr>
      <w:r w:rsidRPr="009C2F8F">
        <w:rPr>
          <w:rFonts w:ascii="Times New Roman" w:hAnsi="Times New Roman"/>
          <w:b/>
          <w:i/>
          <w:iCs/>
        </w:rPr>
        <w:t>szolgáltató vezetője:</w:t>
      </w:r>
      <w:r w:rsidRPr="009C2F8F">
        <w:rPr>
          <w:rFonts w:ascii="Times New Roman" w:hAnsi="Times New Roman"/>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14:paraId="1AF40D72" w14:textId="77777777" w:rsidR="00477B83" w:rsidRDefault="00477B83">
      <w:pPr>
        <w:widowControl/>
        <w:autoSpaceDE/>
        <w:autoSpaceDN/>
        <w:adjustRightInd/>
        <w:rPr>
          <w:rFonts w:ascii="Times New Roman" w:hAnsi="Times New Roman"/>
        </w:rPr>
      </w:pPr>
      <w:r>
        <w:rPr>
          <w:rFonts w:ascii="Times New Roman" w:hAnsi="Times New Roman"/>
        </w:rPr>
        <w:br w:type="page"/>
      </w:r>
    </w:p>
    <w:p w14:paraId="78C706D9" w14:textId="77777777" w:rsidR="00BD4F57" w:rsidRPr="009C2F8F" w:rsidRDefault="00BD4F57" w:rsidP="009C2F8F">
      <w:pPr>
        <w:spacing w:after="100"/>
        <w:jc w:val="both"/>
        <w:rPr>
          <w:rFonts w:ascii="Times New Roman" w:hAnsi="Times New Roman"/>
        </w:rPr>
      </w:pPr>
      <w:r w:rsidRPr="009C2F8F">
        <w:rPr>
          <w:rFonts w:ascii="Times New Roman" w:hAnsi="Times New Roman"/>
          <w:b/>
          <w:i/>
        </w:rPr>
        <w:lastRenderedPageBreak/>
        <w:t xml:space="preserve">kijelölt vezető: </w:t>
      </w:r>
      <w:r w:rsidRPr="009C2F8F">
        <w:rPr>
          <w:rFonts w:ascii="Times New Roman" w:hAnsi="Times New Roman"/>
        </w:rPr>
        <w:t>az a természetes személy, aki a Szolgáltató vezetője által a Szabályzatban meghatározásra kerül az alábbi szempontok figyelembevételével:</w:t>
      </w:r>
    </w:p>
    <w:p w14:paraId="065EB97B" w14:textId="7BDFAED9" w:rsidR="00BD4F57" w:rsidRPr="009C2F8F" w:rsidRDefault="00BD4F57" w:rsidP="00F91CA9">
      <w:pPr>
        <w:pStyle w:val="Listaszerbekezds"/>
        <w:numPr>
          <w:ilvl w:val="1"/>
          <w:numId w:val="45"/>
        </w:numPr>
        <w:spacing w:after="100"/>
        <w:ind w:left="426" w:hanging="284"/>
        <w:jc w:val="both"/>
        <w:rPr>
          <w:rFonts w:ascii="Times New Roman" w:hAnsi="Times New Roman"/>
        </w:rPr>
      </w:pPr>
      <w:r w:rsidRPr="009C2F8F">
        <w:rPr>
          <w:rFonts w:ascii="Times New Roman" w:hAnsi="Times New Roman"/>
        </w:rPr>
        <w:t>megfelelő ismeretekkel rendelkezik arra vonatkozóan, hogy a Szolgáltató milyen mértékben van kitéve a pénzmosás és a terrorizmus-finanszírozás jelentette kockázatoknak, valamint</w:t>
      </w:r>
    </w:p>
    <w:p w14:paraId="7AFE66E4" w14:textId="76A59D43" w:rsidR="00477B83" w:rsidRDefault="00BD4F57" w:rsidP="00F91CA9">
      <w:pPr>
        <w:pStyle w:val="Listaszerbekezds"/>
        <w:numPr>
          <w:ilvl w:val="1"/>
          <w:numId w:val="45"/>
        </w:numPr>
        <w:spacing w:after="100"/>
        <w:ind w:left="426" w:hanging="284"/>
        <w:jc w:val="both"/>
        <w:rPr>
          <w:rFonts w:ascii="Times New Roman" w:hAnsi="Times New Roman"/>
        </w:rPr>
      </w:pPr>
      <w:r w:rsidRPr="009C2F8F">
        <w:rPr>
          <w:rFonts w:ascii="Times New Roman" w:hAnsi="Times New Roman"/>
        </w:rPr>
        <w:t>megfelelő vezetői hatáskörrel rendelkezik ahhoz, hogy a kockázati kitettséget befolyásoló döntéseket kezdeményezzen vagy hozzon, és</w:t>
      </w:r>
    </w:p>
    <w:p w14:paraId="0CBE3669" w14:textId="7A2910C5" w:rsidR="00BD4F57" w:rsidRPr="009C2F8F" w:rsidRDefault="00BD4F57" w:rsidP="00F91CA9">
      <w:pPr>
        <w:pStyle w:val="Listaszerbekezds"/>
        <w:numPr>
          <w:ilvl w:val="1"/>
          <w:numId w:val="45"/>
        </w:numPr>
        <w:spacing w:after="100"/>
        <w:ind w:left="426" w:hanging="284"/>
        <w:jc w:val="both"/>
        <w:rPr>
          <w:rFonts w:ascii="Times New Roman" w:hAnsi="Times New Roman"/>
        </w:rPr>
      </w:pPr>
      <w:r w:rsidRPr="009C2F8F">
        <w:rPr>
          <w:rFonts w:ascii="Times New Roman" w:hAnsi="Times New Roman"/>
        </w:rPr>
        <w:t xml:space="preserve">a </w:t>
      </w:r>
      <w:proofErr w:type="spellStart"/>
      <w:r w:rsidRPr="009C2F8F">
        <w:rPr>
          <w:rFonts w:ascii="Times New Roman" w:hAnsi="Times New Roman"/>
        </w:rPr>
        <w:t>Pmt</w:t>
      </w:r>
      <w:proofErr w:type="spellEnd"/>
      <w:r w:rsidRPr="009C2F8F">
        <w:rPr>
          <w:rFonts w:ascii="Times New Roman" w:hAnsi="Times New Roman"/>
        </w:rPr>
        <w:t>.-</w:t>
      </w:r>
      <w:proofErr w:type="spellStart"/>
      <w:r w:rsidRPr="009C2F8F">
        <w:rPr>
          <w:rFonts w:ascii="Times New Roman" w:hAnsi="Times New Roman"/>
        </w:rPr>
        <w:t>ből</w:t>
      </w:r>
      <w:proofErr w:type="spellEnd"/>
      <w:r w:rsidRPr="009C2F8F">
        <w:rPr>
          <w:rFonts w:ascii="Times New Roman" w:hAnsi="Times New Roman"/>
        </w:rPr>
        <w:t xml:space="preserve"> eredő kötelezettségeknek a Szolgáltató foglalkoztatottja(i) általi végrehajtásért felelősséggel tartozik;</w:t>
      </w:r>
    </w:p>
    <w:p w14:paraId="783A1E1A" w14:textId="77777777" w:rsidR="00BD4F57" w:rsidRPr="009C2F8F" w:rsidRDefault="00BD4F57" w:rsidP="009C2F8F">
      <w:pPr>
        <w:spacing w:after="100"/>
        <w:jc w:val="both"/>
        <w:rPr>
          <w:rFonts w:ascii="Times New Roman" w:hAnsi="Times New Roman"/>
        </w:rPr>
      </w:pPr>
      <w:r w:rsidRPr="009C2F8F">
        <w:rPr>
          <w:rFonts w:ascii="Times New Roman" w:hAnsi="Times New Roman"/>
          <w:b/>
          <w:i/>
        </w:rPr>
        <w:t>terrorizmus finanszírozása:</w:t>
      </w:r>
      <w:r w:rsidRPr="009C2F8F">
        <w:rPr>
          <w:rFonts w:ascii="Times New Roman" w:hAnsi="Times New Roman"/>
          <w:i/>
        </w:rPr>
        <w:t xml:space="preserve"> </w:t>
      </w:r>
      <w:r w:rsidRPr="009C2F8F">
        <w:rPr>
          <w:rFonts w:ascii="Times New Roman" w:hAnsi="Times New Roman"/>
        </w:rPr>
        <w:t>az 1978. évi IV. törvény 261. § (1) és (2) bekezdése szerinti bűncselekmény elkövetéséhez szükséges anyagi eszköz szolgáltatása vagy gyűjtése, illetve a Btk. 318. §-</w:t>
      </w:r>
      <w:proofErr w:type="spellStart"/>
      <w:r w:rsidRPr="009C2F8F">
        <w:rPr>
          <w:rFonts w:ascii="Times New Roman" w:hAnsi="Times New Roman"/>
        </w:rPr>
        <w:t>ában</w:t>
      </w:r>
      <w:proofErr w:type="spellEnd"/>
      <w:r w:rsidRPr="009C2F8F">
        <w:rPr>
          <w:rFonts w:ascii="Times New Roman" w:hAnsi="Times New Roman"/>
        </w:rPr>
        <w:t xml:space="preserve"> meghatározott elkövetési magatartások;</w:t>
      </w:r>
    </w:p>
    <w:p w14:paraId="68A1C1FB" w14:textId="4E6225EB" w:rsidR="00BD4F57" w:rsidRPr="009C2F8F" w:rsidRDefault="00BD4F57" w:rsidP="009C2F8F">
      <w:pPr>
        <w:spacing w:after="100"/>
        <w:jc w:val="both"/>
        <w:rPr>
          <w:rFonts w:ascii="Times New Roman" w:hAnsi="Times New Roman"/>
        </w:rPr>
      </w:pPr>
      <w:r w:rsidRPr="009C2F8F">
        <w:rPr>
          <w:rFonts w:ascii="Times New Roman" w:hAnsi="Times New Roman"/>
          <w:b/>
          <w:i/>
        </w:rPr>
        <w:t>ténylegesen összefüggő, több ügyleti megbízás:</w:t>
      </w:r>
      <w:r w:rsidRPr="009C2F8F">
        <w:rPr>
          <w:rFonts w:ascii="Times New Roman" w:hAnsi="Times New Roman"/>
        </w:rPr>
        <w:t xml:space="preserve"> azon ügyletek, amelyekre vonatkozóan egy éven belül ugyanazon ügyfél ugyanazon jogcímen, ugyanazon tárgyra ad megbízást;</w:t>
      </w:r>
    </w:p>
    <w:p w14:paraId="0F9C3BCC" w14:textId="77777777" w:rsidR="00D844CD" w:rsidRPr="009C2F8F" w:rsidRDefault="00D844CD" w:rsidP="009C2F8F">
      <w:pPr>
        <w:spacing w:after="100"/>
        <w:jc w:val="both"/>
        <w:rPr>
          <w:rFonts w:ascii="Times New Roman" w:hAnsi="Times New Roman"/>
          <w:b/>
          <w:i/>
          <w:iCs/>
        </w:rPr>
      </w:pPr>
      <w:r w:rsidRPr="009C2F8F">
        <w:rPr>
          <w:rFonts w:ascii="Times New Roman" w:hAnsi="Times New Roman"/>
          <w:b/>
          <w:i/>
          <w:iCs/>
        </w:rPr>
        <w:t>tényleges tulajdonos:</w:t>
      </w:r>
    </w:p>
    <w:p w14:paraId="0C3503B9" w14:textId="5E674080" w:rsidR="00D844CD" w:rsidRPr="009C2F8F" w:rsidRDefault="00D844CD" w:rsidP="00F91CA9">
      <w:pPr>
        <w:pStyle w:val="Listaszerbekezds"/>
        <w:numPr>
          <w:ilvl w:val="2"/>
          <w:numId w:val="56"/>
        </w:numPr>
        <w:spacing w:after="100"/>
        <w:ind w:left="426" w:hanging="284"/>
        <w:jc w:val="both"/>
        <w:rPr>
          <w:rFonts w:ascii="Times New Roman" w:hAnsi="Times New Roman"/>
          <w:iCs/>
        </w:rPr>
      </w:pPr>
      <w:r w:rsidRPr="009C2F8F">
        <w:rPr>
          <w:rFonts w:ascii="Times New Roman" w:hAnsi="Times New Roman"/>
          <w:b/>
          <w:iCs/>
        </w:rPr>
        <w:t>az a természetes személy</w:t>
      </w:r>
      <w:r w:rsidRPr="009C2F8F">
        <w:rPr>
          <w:rFonts w:ascii="Times New Roman" w:hAnsi="Times New Roman"/>
          <w:iCs/>
        </w:rPr>
        <w:t>,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w:t>
      </w:r>
      <w:r w:rsidR="0060384B" w:rsidRPr="009C2F8F">
        <w:rPr>
          <w:rFonts w:ascii="Times New Roman" w:hAnsi="Times New Roman"/>
          <w:iCs/>
        </w:rPr>
        <w:t>ételi követelmények vonatkoznak</w:t>
      </w:r>
      <w:r w:rsidR="0060384B" w:rsidRPr="009C2F8F">
        <w:rPr>
          <w:rFonts w:ascii="Times New Roman" w:hAnsi="Times New Roman"/>
          <w:iCs/>
          <w:lang w:val="hu-HU"/>
        </w:rPr>
        <w:t>;</w:t>
      </w:r>
    </w:p>
    <w:p w14:paraId="6CE8B6F0" w14:textId="40BA0AC0" w:rsidR="00D844CD" w:rsidRPr="009C2F8F" w:rsidRDefault="00D844CD" w:rsidP="00F91CA9">
      <w:pPr>
        <w:pStyle w:val="Listaszerbekezds"/>
        <w:numPr>
          <w:ilvl w:val="2"/>
          <w:numId w:val="56"/>
        </w:numPr>
        <w:spacing w:after="100"/>
        <w:ind w:left="426" w:hanging="284"/>
        <w:jc w:val="both"/>
        <w:rPr>
          <w:rFonts w:ascii="Times New Roman" w:hAnsi="Times New Roman"/>
          <w:iCs/>
        </w:rPr>
      </w:pPr>
      <w:r w:rsidRPr="009C2F8F">
        <w:rPr>
          <w:rFonts w:ascii="Times New Roman" w:hAnsi="Times New Roman"/>
          <w:iCs/>
        </w:rPr>
        <w:t xml:space="preserve">az a természetes személy, aki jogi személyben vagy jogi személyiséggel nem rendelkező szervezetben - a Ptk. 8:2. § (2) bekezdésében meghatározott - </w:t>
      </w:r>
      <w:r w:rsidRPr="009C2F8F">
        <w:rPr>
          <w:rFonts w:ascii="Times New Roman" w:hAnsi="Times New Roman"/>
          <w:b/>
          <w:iCs/>
        </w:rPr>
        <w:t>meghatározó befolyással</w:t>
      </w:r>
      <w:r w:rsidR="0060384B" w:rsidRPr="009C2F8F">
        <w:rPr>
          <w:rFonts w:ascii="Times New Roman" w:hAnsi="Times New Roman"/>
          <w:iCs/>
        </w:rPr>
        <w:t xml:space="preserve"> rendelkezik</w:t>
      </w:r>
      <w:r w:rsidR="0060384B" w:rsidRPr="009C2F8F">
        <w:rPr>
          <w:rFonts w:ascii="Times New Roman" w:hAnsi="Times New Roman"/>
          <w:iCs/>
          <w:lang w:val="hu-HU"/>
        </w:rPr>
        <w:t>;</w:t>
      </w:r>
    </w:p>
    <w:p w14:paraId="56E765A6" w14:textId="63ACF948" w:rsidR="00D844CD" w:rsidRPr="009C2F8F" w:rsidRDefault="00D844CD" w:rsidP="00F91CA9">
      <w:pPr>
        <w:pStyle w:val="Listaszerbekezds"/>
        <w:numPr>
          <w:ilvl w:val="2"/>
          <w:numId w:val="56"/>
        </w:numPr>
        <w:spacing w:after="100"/>
        <w:ind w:left="426" w:hanging="284"/>
        <w:jc w:val="both"/>
        <w:rPr>
          <w:rFonts w:ascii="Times New Roman" w:hAnsi="Times New Roman"/>
          <w:iCs/>
        </w:rPr>
      </w:pPr>
      <w:r w:rsidRPr="009C2F8F">
        <w:rPr>
          <w:rFonts w:ascii="Times New Roman" w:hAnsi="Times New Roman"/>
          <w:iCs/>
        </w:rPr>
        <w:t>az a természetes személy, akinek megbízásából valamely ügyletet végrehajtanak, vagy aki egyéb módon tényleges irányítást, ellenőrzést gyakorol a természetes személy ügyfél tevékenysége felett,</w:t>
      </w:r>
    </w:p>
    <w:p w14:paraId="0084FAE1" w14:textId="119C0517" w:rsidR="00D844CD" w:rsidRPr="009C2F8F" w:rsidRDefault="00D844CD" w:rsidP="009C2F8F">
      <w:pPr>
        <w:spacing w:after="100"/>
        <w:ind w:left="426" w:hanging="284"/>
        <w:jc w:val="both"/>
        <w:rPr>
          <w:rFonts w:ascii="Times New Roman" w:hAnsi="Times New Roman"/>
          <w:iCs/>
        </w:rPr>
      </w:pPr>
      <w:r w:rsidRPr="009C2F8F">
        <w:rPr>
          <w:rFonts w:ascii="Times New Roman" w:hAnsi="Times New Roman"/>
          <w:iCs/>
        </w:rPr>
        <w:t xml:space="preserve">d) </w:t>
      </w:r>
      <w:r w:rsidRPr="009C2F8F">
        <w:rPr>
          <w:rFonts w:ascii="Times New Roman" w:hAnsi="Times New Roman"/>
          <w:b/>
          <w:iCs/>
        </w:rPr>
        <w:t xml:space="preserve">alapítványok esetében az </w:t>
      </w:r>
      <w:r w:rsidR="0060384B" w:rsidRPr="009C2F8F">
        <w:rPr>
          <w:rFonts w:ascii="Times New Roman" w:hAnsi="Times New Roman"/>
          <w:iCs/>
        </w:rPr>
        <w:t>a természetes személy;</w:t>
      </w:r>
    </w:p>
    <w:p w14:paraId="7BFEBF6E" w14:textId="4932AF76" w:rsidR="00D844CD" w:rsidRPr="009C2F8F" w:rsidRDefault="00D844CD" w:rsidP="009C2F8F">
      <w:pPr>
        <w:ind w:left="568" w:hanging="284"/>
        <w:jc w:val="both"/>
        <w:rPr>
          <w:rFonts w:ascii="Times New Roman" w:hAnsi="Times New Roman"/>
          <w:iCs/>
        </w:rPr>
      </w:pPr>
      <w:r w:rsidRPr="009C2F8F">
        <w:rPr>
          <w:rFonts w:ascii="Times New Roman" w:hAnsi="Times New Roman"/>
          <w:iCs/>
        </w:rPr>
        <w:t>da) aki az alapítvány vagyona legalább huszonöt százalékának a kedvezményezettje, ha a leendő kedvezményezetteket már meghatározták,</w:t>
      </w:r>
    </w:p>
    <w:p w14:paraId="462DB966" w14:textId="26C60E7F" w:rsidR="00D844CD" w:rsidRPr="009C2F8F" w:rsidRDefault="00D844CD" w:rsidP="009C2F8F">
      <w:pPr>
        <w:ind w:left="568" w:hanging="284"/>
        <w:jc w:val="both"/>
        <w:rPr>
          <w:rFonts w:ascii="Times New Roman" w:hAnsi="Times New Roman"/>
          <w:iCs/>
        </w:rPr>
      </w:pPr>
      <w:r w:rsidRPr="009C2F8F">
        <w:rPr>
          <w:rFonts w:ascii="Times New Roman" w:hAnsi="Times New Roman"/>
          <w:iCs/>
        </w:rPr>
        <w:t>db) akinek érdekében az alapítványt létrehozták, illetve működtetik, ha a kedvezményezetteket még nem határozták meg,</w:t>
      </w:r>
    </w:p>
    <w:p w14:paraId="05DD27A0" w14:textId="7076103E" w:rsidR="00D844CD" w:rsidRPr="009C2F8F" w:rsidRDefault="00D844CD" w:rsidP="009C2F8F">
      <w:pPr>
        <w:ind w:left="568" w:hanging="284"/>
        <w:jc w:val="both"/>
        <w:rPr>
          <w:rFonts w:ascii="Times New Roman" w:hAnsi="Times New Roman"/>
          <w:iCs/>
        </w:rPr>
      </w:pPr>
      <w:r w:rsidRPr="009C2F8F">
        <w:rPr>
          <w:rFonts w:ascii="Times New Roman" w:hAnsi="Times New Roman"/>
          <w:iCs/>
        </w:rPr>
        <w:t xml:space="preserve">dc) aki tagja az alapítvány kezelő szervének, vagy </w:t>
      </w:r>
      <w:r w:rsidRPr="009C2F8F">
        <w:rPr>
          <w:rFonts w:ascii="Times New Roman" w:hAnsi="Times New Roman"/>
          <w:b/>
          <w:iCs/>
        </w:rPr>
        <w:t>meghatározó befolyást</w:t>
      </w:r>
      <w:r w:rsidRPr="009C2F8F">
        <w:rPr>
          <w:rFonts w:ascii="Times New Roman" w:hAnsi="Times New Roman"/>
          <w:iCs/>
        </w:rPr>
        <w:t xml:space="preserve"> gyakorol az alapítvány vagyonának legalább huszonöt százaléka felett, vagy</w:t>
      </w:r>
    </w:p>
    <w:p w14:paraId="5FC4BDF2" w14:textId="1F781BB5" w:rsidR="00D844CD" w:rsidRPr="009C2F8F" w:rsidRDefault="00D844CD" w:rsidP="009C2F8F">
      <w:pPr>
        <w:ind w:left="568" w:hanging="284"/>
        <w:jc w:val="both"/>
        <w:rPr>
          <w:rFonts w:ascii="Times New Roman" w:hAnsi="Times New Roman"/>
          <w:iCs/>
        </w:rPr>
      </w:pPr>
      <w:proofErr w:type="spellStart"/>
      <w:r w:rsidRPr="009C2F8F">
        <w:rPr>
          <w:rFonts w:ascii="Times New Roman" w:hAnsi="Times New Roman"/>
          <w:iCs/>
        </w:rPr>
        <w:t>dd</w:t>
      </w:r>
      <w:proofErr w:type="spellEnd"/>
      <w:r w:rsidRPr="009C2F8F">
        <w:rPr>
          <w:rFonts w:ascii="Times New Roman" w:hAnsi="Times New Roman"/>
          <w:iCs/>
        </w:rPr>
        <w:t>) a da)-dc) alpontban meghatározott természetes személy hiányában aki az a</w:t>
      </w:r>
      <w:r w:rsidR="0060384B" w:rsidRPr="009C2F8F">
        <w:rPr>
          <w:rFonts w:ascii="Times New Roman" w:hAnsi="Times New Roman"/>
          <w:iCs/>
        </w:rPr>
        <w:t>lapítvány képviseletében eljár,</w:t>
      </w:r>
    </w:p>
    <w:p w14:paraId="3F2A73EB" w14:textId="05A5C9AA" w:rsidR="00D844CD" w:rsidRPr="009C2F8F" w:rsidRDefault="00D844CD" w:rsidP="00F91CA9">
      <w:pPr>
        <w:pStyle w:val="Listaszerbekezds"/>
        <w:numPr>
          <w:ilvl w:val="2"/>
          <w:numId w:val="57"/>
        </w:numPr>
        <w:spacing w:after="100"/>
        <w:ind w:left="426" w:hanging="284"/>
        <w:jc w:val="both"/>
        <w:rPr>
          <w:rFonts w:ascii="Times New Roman" w:hAnsi="Times New Roman"/>
          <w:iCs/>
        </w:rPr>
      </w:pPr>
      <w:r w:rsidRPr="009C2F8F">
        <w:rPr>
          <w:rFonts w:ascii="Times New Roman" w:hAnsi="Times New Roman"/>
          <w:b/>
          <w:iCs/>
        </w:rPr>
        <w:t>bizalmi vagyonkezelési</w:t>
      </w:r>
      <w:r w:rsidRPr="009C2F8F">
        <w:rPr>
          <w:rFonts w:ascii="Times New Roman" w:hAnsi="Times New Roman"/>
          <w:iCs/>
        </w:rPr>
        <w:t xml:space="preserve"> szerződés esetében az alábbi személyek:</w:t>
      </w:r>
    </w:p>
    <w:p w14:paraId="57E53CF7" w14:textId="6A7A07D1" w:rsidR="00D844CD" w:rsidRPr="009C2F8F" w:rsidRDefault="00D844CD" w:rsidP="009C2F8F">
      <w:pPr>
        <w:ind w:left="568" w:hanging="284"/>
        <w:jc w:val="both"/>
        <w:rPr>
          <w:rFonts w:ascii="Times New Roman" w:hAnsi="Times New Roman"/>
          <w:iCs/>
        </w:rPr>
      </w:pPr>
      <w:proofErr w:type="spellStart"/>
      <w:r w:rsidRPr="009C2F8F">
        <w:rPr>
          <w:rFonts w:ascii="Times New Roman" w:hAnsi="Times New Roman"/>
          <w:iCs/>
        </w:rPr>
        <w:t>ea</w:t>
      </w:r>
      <w:proofErr w:type="spellEnd"/>
      <w:r w:rsidRPr="009C2F8F">
        <w:rPr>
          <w:rFonts w:ascii="Times New Roman" w:hAnsi="Times New Roman"/>
          <w:iCs/>
        </w:rPr>
        <w:t xml:space="preserve">) a </w:t>
      </w:r>
      <w:r w:rsidRPr="009C2F8F">
        <w:rPr>
          <w:rFonts w:ascii="Times New Roman" w:hAnsi="Times New Roman"/>
          <w:b/>
          <w:iCs/>
        </w:rPr>
        <w:t>vagyonrendelő(k)</w:t>
      </w:r>
      <w:r w:rsidRPr="009C2F8F">
        <w:rPr>
          <w:rFonts w:ascii="Times New Roman" w:hAnsi="Times New Roman"/>
          <w:iCs/>
        </w:rPr>
        <w:t>; nem természetes személy vagyonrendelő esetén annak a) vagy b) pont szerinti</w:t>
      </w:r>
      <w:r w:rsidR="0060384B" w:rsidRPr="009C2F8F">
        <w:rPr>
          <w:rFonts w:ascii="Times New Roman" w:hAnsi="Times New Roman"/>
          <w:iCs/>
        </w:rPr>
        <w:t xml:space="preserve"> tényleges tulajdonosa,</w:t>
      </w:r>
    </w:p>
    <w:p w14:paraId="60C99D0F" w14:textId="746C9989" w:rsidR="0060384B" w:rsidRPr="009C2F8F" w:rsidRDefault="00D844CD" w:rsidP="009C2F8F">
      <w:pPr>
        <w:ind w:left="568" w:hanging="284"/>
        <w:jc w:val="both"/>
        <w:rPr>
          <w:rFonts w:ascii="Times New Roman" w:hAnsi="Times New Roman"/>
          <w:iCs/>
        </w:rPr>
      </w:pPr>
      <w:r w:rsidRPr="009C2F8F">
        <w:rPr>
          <w:rFonts w:ascii="Times New Roman" w:hAnsi="Times New Roman"/>
          <w:iCs/>
        </w:rPr>
        <w:t xml:space="preserve">eb) a vagyonkezelő(k); nem természetes személy vagyonkezelő esetén annak a) vagy b) pont </w:t>
      </w:r>
      <w:r w:rsidR="0060384B" w:rsidRPr="009C2F8F">
        <w:rPr>
          <w:rFonts w:ascii="Times New Roman" w:hAnsi="Times New Roman"/>
          <w:iCs/>
        </w:rPr>
        <w:t>szerinti tényleges tulajdonosa,</w:t>
      </w:r>
    </w:p>
    <w:p w14:paraId="204CD905" w14:textId="29679F09" w:rsidR="00D844CD" w:rsidRPr="009C2F8F" w:rsidRDefault="00D844CD" w:rsidP="009C2F8F">
      <w:pPr>
        <w:ind w:left="568" w:hanging="284"/>
        <w:jc w:val="both"/>
        <w:rPr>
          <w:rFonts w:ascii="Times New Roman" w:hAnsi="Times New Roman"/>
          <w:iCs/>
        </w:rPr>
      </w:pPr>
      <w:proofErr w:type="spellStart"/>
      <w:r w:rsidRPr="009C2F8F">
        <w:rPr>
          <w:rFonts w:ascii="Times New Roman" w:hAnsi="Times New Roman"/>
          <w:iCs/>
        </w:rPr>
        <w:t>ec</w:t>
      </w:r>
      <w:proofErr w:type="spellEnd"/>
      <w:r w:rsidRPr="009C2F8F">
        <w:rPr>
          <w:rFonts w:ascii="Times New Roman" w:hAnsi="Times New Roman"/>
          <w:iCs/>
        </w:rPr>
        <w:t xml:space="preserve">) a kedvezményezett vagy a kedvezményezettek csoportja; nem természetes személy kedvezményezett esetén annak a) vagy b) pont </w:t>
      </w:r>
      <w:r w:rsidR="0060384B" w:rsidRPr="009C2F8F">
        <w:rPr>
          <w:rFonts w:ascii="Times New Roman" w:hAnsi="Times New Roman"/>
          <w:iCs/>
        </w:rPr>
        <w:t>szerinti tényleges tulajdonosa,</w:t>
      </w:r>
    </w:p>
    <w:p w14:paraId="71D1064A" w14:textId="2DAD0BCE" w:rsidR="00D844CD" w:rsidRPr="009C2F8F" w:rsidRDefault="00D844CD" w:rsidP="009C2F8F">
      <w:pPr>
        <w:ind w:left="568" w:hanging="284"/>
        <w:jc w:val="both"/>
        <w:rPr>
          <w:rFonts w:ascii="Times New Roman" w:hAnsi="Times New Roman"/>
          <w:iCs/>
        </w:rPr>
      </w:pPr>
      <w:proofErr w:type="spellStart"/>
      <w:r w:rsidRPr="009C2F8F">
        <w:rPr>
          <w:rFonts w:ascii="Times New Roman" w:hAnsi="Times New Roman"/>
          <w:iCs/>
        </w:rPr>
        <w:t>ed</w:t>
      </w:r>
      <w:proofErr w:type="spellEnd"/>
      <w:r w:rsidRPr="009C2F8F">
        <w:rPr>
          <w:rFonts w:ascii="Times New Roman" w:hAnsi="Times New Roman"/>
          <w:iCs/>
        </w:rPr>
        <w:t>) az a természetes személy, aki a kezelt vagyon felett egyéb módon ellenőrzést, irányítást gyakorol, valamint</w:t>
      </w:r>
      <w:r w:rsidR="0060384B" w:rsidRPr="009C2F8F">
        <w:rPr>
          <w:rFonts w:ascii="Times New Roman" w:hAnsi="Times New Roman"/>
          <w:iCs/>
        </w:rPr>
        <w:t>,</w:t>
      </w:r>
    </w:p>
    <w:p w14:paraId="2C760962" w14:textId="4613CA89" w:rsidR="00D844CD" w:rsidRPr="009C2F8F" w:rsidRDefault="00D844CD" w:rsidP="009C2F8F">
      <w:pPr>
        <w:ind w:left="568" w:hanging="284"/>
        <w:jc w:val="both"/>
        <w:rPr>
          <w:rFonts w:ascii="Times New Roman" w:hAnsi="Times New Roman"/>
          <w:iCs/>
        </w:rPr>
      </w:pPr>
      <w:proofErr w:type="spellStart"/>
      <w:r w:rsidRPr="009C2F8F">
        <w:rPr>
          <w:rFonts w:ascii="Times New Roman" w:hAnsi="Times New Roman"/>
          <w:iCs/>
        </w:rPr>
        <w:lastRenderedPageBreak/>
        <w:t>ee</w:t>
      </w:r>
      <w:proofErr w:type="spellEnd"/>
      <w:r w:rsidRPr="009C2F8F">
        <w:rPr>
          <w:rFonts w:ascii="Times New Roman" w:hAnsi="Times New Roman"/>
          <w:iCs/>
        </w:rPr>
        <w:t>) adott esetben a vagyonkezelést ellenőrző személy(</w:t>
      </w:r>
      <w:proofErr w:type="spellStart"/>
      <w:r w:rsidRPr="009C2F8F">
        <w:rPr>
          <w:rFonts w:ascii="Times New Roman" w:hAnsi="Times New Roman"/>
          <w:iCs/>
        </w:rPr>
        <w:t>ek</w:t>
      </w:r>
      <w:proofErr w:type="spellEnd"/>
      <w:r w:rsidRPr="009C2F8F">
        <w:rPr>
          <w:rFonts w:ascii="Times New Roman" w:hAnsi="Times New Roman"/>
          <w:iCs/>
        </w:rPr>
        <w:t>); nem természetes személy vagyonkezelést ellenőrző személy esetén annak a) vagy b) pont szerinti tényleges tulajdonosa, továbbá</w:t>
      </w:r>
      <w:r w:rsidR="0060384B" w:rsidRPr="009C2F8F">
        <w:rPr>
          <w:rFonts w:ascii="Times New Roman" w:hAnsi="Times New Roman"/>
          <w:iCs/>
        </w:rPr>
        <w:t>,</w:t>
      </w:r>
    </w:p>
    <w:p w14:paraId="3A3373DE" w14:textId="6B91850E" w:rsidR="00D844CD" w:rsidRDefault="00D844CD" w:rsidP="00F91CA9">
      <w:pPr>
        <w:pStyle w:val="Listaszerbekezds"/>
        <w:numPr>
          <w:ilvl w:val="0"/>
          <w:numId w:val="58"/>
        </w:numPr>
        <w:spacing w:after="100"/>
        <w:ind w:left="426" w:hanging="284"/>
        <w:jc w:val="both"/>
        <w:rPr>
          <w:rFonts w:ascii="Times New Roman" w:hAnsi="Times New Roman"/>
          <w:iCs/>
        </w:rPr>
      </w:pPr>
      <w:r w:rsidRPr="009C2F8F">
        <w:rPr>
          <w:rFonts w:ascii="Times New Roman" w:hAnsi="Times New Roman"/>
          <w:iCs/>
        </w:rPr>
        <w:t>az a) és b) pontban meghatározott természetes személy hiányában a jogi személy vagy jogi személyiséggel nem rendelkező szervezet vezető tisztségviselője;</w:t>
      </w:r>
    </w:p>
    <w:p w14:paraId="3F33888D" w14:textId="6DBF06A0" w:rsidR="001F573F" w:rsidRDefault="002C5D13" w:rsidP="00981898">
      <w:pPr>
        <w:spacing w:after="120"/>
        <w:jc w:val="both"/>
        <w:rPr>
          <w:rFonts w:ascii="Times New Roman" w:hAnsi="Times New Roman"/>
          <w:b/>
          <w:i/>
          <w:iCs/>
        </w:rPr>
      </w:pPr>
      <w:r w:rsidRPr="001F573F">
        <w:rPr>
          <w:rFonts w:ascii="Times New Roman" w:hAnsi="Times New Roman"/>
          <w:b/>
          <w:i/>
          <w:iCs/>
        </w:rPr>
        <w:t>tényleges tulajdonosi nyilvántartás:</w:t>
      </w:r>
      <w:r w:rsidRPr="001F573F">
        <w:rPr>
          <w:rFonts w:ascii="Times New Roman" w:hAnsi="Times New Roman"/>
          <w:iCs/>
        </w:rPr>
        <w:t xml:space="preserve"> a pénzügyi és egyéb szolgáltatók azonosítási feladatához kapcsolódó adatszolgáltatási háttér megteremtéséről és működtetéséről szóló 2021. évi XLIII. törvény (a továbbiakban: </w:t>
      </w:r>
      <w:proofErr w:type="spellStart"/>
      <w:r w:rsidRPr="001F573F">
        <w:rPr>
          <w:rFonts w:ascii="Times New Roman" w:hAnsi="Times New Roman"/>
          <w:iCs/>
        </w:rPr>
        <w:t>Afad</w:t>
      </w:r>
      <w:proofErr w:type="spellEnd"/>
      <w:r w:rsidRPr="001F573F">
        <w:rPr>
          <w:rFonts w:ascii="Times New Roman" w:hAnsi="Times New Roman"/>
          <w:iCs/>
        </w:rPr>
        <w:t>-törvény) 3. § 14. pontjában meghatározott tényleges tulajdonosi nyilvántartás (A Szolgáltató részére 2022. február 1-től tartalmaz kötelezettséget);</w:t>
      </w:r>
    </w:p>
    <w:p w14:paraId="6542CAE6" w14:textId="2072DACD" w:rsidR="005C390C" w:rsidRDefault="002138D2" w:rsidP="00981898">
      <w:pPr>
        <w:widowControl/>
        <w:autoSpaceDE/>
        <w:autoSpaceDN/>
        <w:adjustRightInd/>
        <w:spacing w:after="100"/>
        <w:jc w:val="both"/>
        <w:rPr>
          <w:rFonts w:ascii="Times New Roman" w:hAnsi="Times New Roman"/>
          <w:iCs/>
        </w:rPr>
      </w:pPr>
      <w:r w:rsidRPr="001F573F">
        <w:rPr>
          <w:rFonts w:ascii="Times New Roman" w:hAnsi="Times New Roman"/>
          <w:b/>
          <w:i/>
          <w:iCs/>
        </w:rPr>
        <w:t>többségi állami tulajdonú vállalat:</w:t>
      </w:r>
      <w:r w:rsidRPr="001F573F">
        <w:rPr>
          <w:rFonts w:ascii="Times New Roman" w:hAnsi="Times New Roman"/>
          <w:iCs/>
        </w:rPr>
        <w:t xml:space="preserve"> teljes mértékben állami vagy helyi önkormányzati tulajdonban álló vállalat, többségi állami tulajdonban álló vállalat, valamint a helyi önkormányzat többségi tulajdonában álló vállalat;</w:t>
      </w:r>
    </w:p>
    <w:p w14:paraId="0CDA95B5" w14:textId="28D58A6A" w:rsidR="00D844CD" w:rsidRPr="009C2F8F" w:rsidRDefault="00D844CD" w:rsidP="009C2F8F">
      <w:pPr>
        <w:spacing w:after="100"/>
        <w:jc w:val="both"/>
        <w:rPr>
          <w:rFonts w:ascii="Times New Roman" w:hAnsi="Times New Roman"/>
        </w:rPr>
      </w:pPr>
      <w:r w:rsidRPr="009C2F8F">
        <w:rPr>
          <w:rFonts w:ascii="Times New Roman" w:hAnsi="Times New Roman"/>
          <w:b/>
          <w:i/>
          <w:iCs/>
        </w:rPr>
        <w:t xml:space="preserve">ügyfél: </w:t>
      </w:r>
      <w:r w:rsidRPr="009C2F8F">
        <w:rPr>
          <w:rFonts w:ascii="Times New Roman" w:hAnsi="Times New Roman"/>
          <w:iCs/>
        </w:rPr>
        <w:t xml:space="preserve">az a természetes személy, jogi személy, vagy jogi személyiséggel nem rendelkező szervezet, </w:t>
      </w:r>
      <w:r w:rsidRPr="009C2F8F">
        <w:rPr>
          <w:rFonts w:ascii="Times New Roman" w:hAnsi="Times New Roman"/>
        </w:rPr>
        <w:t>aki, illetve amely a Szolgáltatóval üzleti kapcsolatot létesít, vagy a Szolgáltató részére ügyleti megbízást ad virtuális és törvényes fizetőeszközök, illetve virtuális fizetőeszközök közötti átváltásra és/vagy letétkezelő pénztárca-szolgáltatás igénybevételére;</w:t>
      </w:r>
    </w:p>
    <w:p w14:paraId="38ADF907" w14:textId="2D00007E" w:rsidR="00D844CD" w:rsidRPr="009C2F8F" w:rsidRDefault="00D844CD" w:rsidP="009C2F8F">
      <w:pPr>
        <w:spacing w:after="100"/>
        <w:jc w:val="both"/>
        <w:rPr>
          <w:rFonts w:ascii="Times New Roman" w:hAnsi="Times New Roman"/>
        </w:rPr>
      </w:pPr>
      <w:r w:rsidRPr="009C2F8F">
        <w:rPr>
          <w:rFonts w:ascii="Times New Roman" w:hAnsi="Times New Roman"/>
          <w:b/>
          <w:i/>
          <w:iCs/>
        </w:rPr>
        <w:t>ügyfél-átvilágítás</w:t>
      </w:r>
      <w:r w:rsidRPr="009C2F8F">
        <w:rPr>
          <w:rFonts w:ascii="Times New Roman" w:hAnsi="Times New Roman"/>
          <w:i/>
          <w:iCs/>
        </w:rPr>
        <w:t>:</w:t>
      </w:r>
      <w:r w:rsidRPr="009C2F8F">
        <w:rPr>
          <w:rFonts w:ascii="Times New Roman" w:hAnsi="Times New Roman"/>
        </w:rPr>
        <w:t xml:space="preserve"> az üzleti kapcsolat létesítésekor, vagy (az átvilágítási értékhatárt elérő) ügyleti megbízás teljesítésekor, illetve ha a korábban rögzített ügyfél-azonosító adatok valódiságával, vagy megfelelőségével kapcsolatban kétség merül fel, a Szabályzat I</w:t>
      </w:r>
      <w:r w:rsidR="00B577A7">
        <w:rPr>
          <w:rFonts w:ascii="Times New Roman" w:hAnsi="Times New Roman"/>
        </w:rPr>
        <w:t>I</w:t>
      </w:r>
      <w:r w:rsidRPr="009C2F8F">
        <w:rPr>
          <w:rFonts w:ascii="Times New Roman" w:hAnsi="Times New Roman"/>
        </w:rPr>
        <w:t xml:space="preserve">I. fejezetében meghatározott ügyfél-átvilágítási intézkedések elvégzése. Az ügyfél, annak meghatalmazottja, a Szolgáltatónál eljáró rendelkezésre jogosult, továbbá a Szolgáltatónál eljáró képviselő, az ügyfél tényleges tulajdonosai </w:t>
      </w:r>
      <w:proofErr w:type="spellStart"/>
      <w:r w:rsidRPr="009C2F8F">
        <w:rPr>
          <w:rFonts w:ascii="Times New Roman" w:hAnsi="Times New Roman"/>
        </w:rPr>
        <w:t>Pmt</w:t>
      </w:r>
      <w:proofErr w:type="spellEnd"/>
      <w:r w:rsidRPr="009C2F8F">
        <w:rPr>
          <w:rFonts w:ascii="Times New Roman" w:hAnsi="Times New Roman"/>
        </w:rPr>
        <w:t>.-</w:t>
      </w:r>
      <w:proofErr w:type="spellStart"/>
      <w:r w:rsidRPr="009C2F8F">
        <w:rPr>
          <w:rFonts w:ascii="Times New Roman" w:hAnsi="Times New Roman"/>
        </w:rPr>
        <w:t>ben</w:t>
      </w:r>
      <w:proofErr w:type="spellEnd"/>
      <w:r w:rsidRPr="009C2F8F">
        <w:rPr>
          <w:rFonts w:ascii="Times New Roman" w:hAnsi="Times New Roman"/>
        </w:rPr>
        <w:t xml:space="preserve"> meghatározott azonosítása (az adatok visszakereshető módon történő rögzítése), az ügyfél kockázati besorolása, a személyazonosság igazoló ellenőrzése, az üzleti kapcsolat és az ügyleti megbízás céljának és jellegének megismerése, folyamatos figyelemmel kísérése;</w:t>
      </w:r>
    </w:p>
    <w:p w14:paraId="67B57E75" w14:textId="370A66E2" w:rsidR="00BD4F57" w:rsidRPr="009C2F8F" w:rsidRDefault="00BD4F57" w:rsidP="009C2F8F">
      <w:pPr>
        <w:spacing w:after="100"/>
        <w:jc w:val="both"/>
        <w:rPr>
          <w:rFonts w:ascii="Times New Roman" w:hAnsi="Times New Roman"/>
        </w:rPr>
      </w:pPr>
      <w:r w:rsidRPr="009C2F8F">
        <w:rPr>
          <w:rFonts w:ascii="Times New Roman" w:hAnsi="Times New Roman"/>
          <w:b/>
          <w:i/>
        </w:rPr>
        <w:t>ügylet:</w:t>
      </w:r>
      <w:r w:rsidRPr="009C2F8F">
        <w:rPr>
          <w:rFonts w:ascii="Times New Roman" w:hAnsi="Times New Roman"/>
        </w:rPr>
        <w:t xml:space="preserve"> az üzleti kapcsolat során a Szolgáltató szakmai tevékenységi körébe tartozó </w:t>
      </w:r>
      <w:proofErr w:type="spellStart"/>
      <w:r w:rsidRPr="009C2F8F">
        <w:rPr>
          <w:rFonts w:ascii="Times New Roman" w:hAnsi="Times New Roman"/>
        </w:rPr>
        <w:t>Pmt</w:t>
      </w:r>
      <w:proofErr w:type="spellEnd"/>
      <w:r w:rsidRPr="009C2F8F">
        <w:rPr>
          <w:rFonts w:ascii="Times New Roman" w:hAnsi="Times New Roman"/>
        </w:rPr>
        <w:t>. hatálya alá tartozó szolgáltatás igénybevételéhez kapcsolódó művelet. Művelet lehet különösen az ügyfél részére virtuális fizetőeszközök közötti váltás biztosítása letétkezelő pénztárca szolgáltatás során. Ügylet továbbá az ügyleti megbízás;</w:t>
      </w:r>
    </w:p>
    <w:p w14:paraId="38C12A38" w14:textId="77777777" w:rsidR="00BD4F57" w:rsidRPr="009C2F8F" w:rsidRDefault="00BD4F57" w:rsidP="009C2F8F">
      <w:pPr>
        <w:spacing w:after="100"/>
        <w:jc w:val="both"/>
        <w:rPr>
          <w:rFonts w:ascii="Times New Roman" w:hAnsi="Times New Roman"/>
        </w:rPr>
      </w:pPr>
      <w:r w:rsidRPr="009C2F8F">
        <w:rPr>
          <w:rFonts w:ascii="Times New Roman" w:hAnsi="Times New Roman"/>
          <w:b/>
          <w:i/>
        </w:rPr>
        <w:t xml:space="preserve">ügyleti megbízás: </w:t>
      </w:r>
      <w:r w:rsidRPr="009C2F8F">
        <w:rPr>
          <w:rFonts w:ascii="Times New Roman" w:hAnsi="Times New Roman"/>
        </w:rPr>
        <w:t>az ügyfél és a Szolgáltató között a Szolgáltató szakmai tevékenységi körébe tartozó szolgáltatás igénybevételére vonatkozó eseti jogviszony;</w:t>
      </w:r>
    </w:p>
    <w:p w14:paraId="657D6668" w14:textId="710F123E" w:rsidR="00BD4F57" w:rsidRPr="009C2F8F" w:rsidRDefault="00BD4F57" w:rsidP="009C2F8F">
      <w:pPr>
        <w:spacing w:after="100"/>
        <w:jc w:val="both"/>
        <w:rPr>
          <w:rFonts w:ascii="Times New Roman" w:hAnsi="Times New Roman"/>
        </w:rPr>
      </w:pPr>
      <w:r w:rsidRPr="009C2F8F">
        <w:rPr>
          <w:rFonts w:ascii="Times New Roman" w:hAnsi="Times New Roman"/>
          <w:b/>
          <w:i/>
          <w:iCs/>
        </w:rPr>
        <w:t>üzleti kapcsolat:</w:t>
      </w:r>
      <w:r w:rsidRPr="009C2F8F">
        <w:rPr>
          <w:rFonts w:ascii="Times New Roman" w:hAnsi="Times New Roman"/>
          <w:i/>
          <w:iCs/>
        </w:rPr>
        <w:t xml:space="preserve"> </w:t>
      </w:r>
      <w:r w:rsidRPr="009C2F8F">
        <w:rPr>
          <w:rFonts w:ascii="Times New Roman" w:hAnsi="Times New Roman"/>
        </w:rPr>
        <w:t>az ügyfél és a Szolgáltató között a Szolgáltató szakmai tevékenységi körébe tartozó szolgáltatás igénybevételére vonatkozó szerződéssel létrejött tartós jogviszony</w:t>
      </w:r>
      <w:r w:rsidR="0060384B" w:rsidRPr="009C2F8F">
        <w:rPr>
          <w:rFonts w:ascii="Times New Roman" w:hAnsi="Times New Roman"/>
        </w:rPr>
        <w:t>;</w:t>
      </w:r>
      <w:r w:rsidRPr="009C2F8F" w:rsidDel="00853C60">
        <w:rPr>
          <w:rFonts w:ascii="Times New Roman" w:hAnsi="Times New Roman"/>
        </w:rPr>
        <w:t xml:space="preserve"> </w:t>
      </w:r>
    </w:p>
    <w:p w14:paraId="16CE893D" w14:textId="5EC585BA" w:rsidR="00477B83" w:rsidRDefault="00BD4F57" w:rsidP="009C2F8F">
      <w:pPr>
        <w:spacing w:after="100"/>
        <w:jc w:val="both"/>
        <w:rPr>
          <w:rFonts w:ascii="Times New Roman" w:hAnsi="Times New Roman"/>
        </w:rPr>
      </w:pPr>
      <w:r w:rsidRPr="009C2F8F">
        <w:rPr>
          <w:rFonts w:ascii="Times New Roman" w:hAnsi="Times New Roman"/>
          <w:b/>
          <w:i/>
          <w:iCs/>
        </w:rPr>
        <w:t>vagyon forrásának igazolása:</w:t>
      </w:r>
      <w:r w:rsidRPr="009C2F8F">
        <w:rPr>
          <w:rFonts w:ascii="Times New Roman" w:hAnsi="Times New Roman"/>
        </w:rPr>
        <w:t xml:space="preserve"> az ügyfél hárommillió forintot meghaladó értékű vagyoni eszközeinek – beleértve a materiális vagy immateriális javakat – forrását bemutató ügyfélnyilatkozat (Szabályzat 3. számú melléklete);</w:t>
      </w:r>
    </w:p>
    <w:p w14:paraId="5AA810A1" w14:textId="77777777" w:rsidR="00477B83" w:rsidRDefault="00477B83">
      <w:pPr>
        <w:widowControl/>
        <w:autoSpaceDE/>
        <w:autoSpaceDN/>
        <w:adjustRightInd/>
        <w:rPr>
          <w:rFonts w:ascii="Times New Roman" w:hAnsi="Times New Roman"/>
        </w:rPr>
      </w:pPr>
      <w:r>
        <w:rPr>
          <w:rFonts w:ascii="Times New Roman" w:hAnsi="Times New Roman"/>
        </w:rPr>
        <w:br w:type="page"/>
      </w:r>
    </w:p>
    <w:p w14:paraId="0C739A64" w14:textId="4DEED726" w:rsidR="00BD4F57" w:rsidRPr="00752B61" w:rsidRDefault="00BD4F57" w:rsidP="009406F5">
      <w:pPr>
        <w:pStyle w:val="Cmsor1"/>
      </w:pPr>
      <w:bookmarkStart w:id="6" w:name="_Toc112937090"/>
      <w:r w:rsidRPr="00752B61">
        <w:lastRenderedPageBreak/>
        <w:t>A pénzmosásra, terrorizmus finanszírozására, vagy a dolog büntetendő cselekményből való származására utaló adatok, tények, körülmények megállapításakor figyelembe veendő szempontok (tipológia):</w:t>
      </w:r>
      <w:bookmarkEnd w:id="6"/>
    </w:p>
    <w:p w14:paraId="49F6AEC4" w14:textId="29BA5A3B" w:rsidR="005C390C" w:rsidRDefault="00BD4F57" w:rsidP="00BD4F57">
      <w:pPr>
        <w:widowControl/>
        <w:spacing w:after="360"/>
        <w:jc w:val="both"/>
        <w:rPr>
          <w:rFonts w:ascii="Times New Roman" w:hAnsi="Times New Roman"/>
          <w:bCs/>
        </w:rPr>
      </w:pPr>
      <w:r w:rsidRPr="00752B61">
        <w:rPr>
          <w:rFonts w:ascii="Times New Roman" w:hAnsi="Times New Roman"/>
          <w:bCs/>
        </w:rPr>
        <w:t xml:space="preserve">Az alábbiakban részletezett indikátorok nem teljeskörű felsorolását tartalmazzák azoknak a virtuális és törvényes fizetőeszközök, illetve virtuális fizetőeszközök közötti átváltási szolgáltatások, valamint letétkezelő pénztárca szolgáltatás nyújtása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szokatlan ügyleteket, amelyeknek nyilvánvalóan nincs vagy nem jogszerű a célja. </w:t>
      </w:r>
    </w:p>
    <w:p w14:paraId="179B7723" w14:textId="4C14CD9C" w:rsidR="00BD4F57" w:rsidRPr="00752B61" w:rsidRDefault="00BD4F57" w:rsidP="00F91CA9">
      <w:pPr>
        <w:pStyle w:val="Cmsor2"/>
        <w:numPr>
          <w:ilvl w:val="0"/>
          <w:numId w:val="60"/>
        </w:numPr>
        <w:ind w:left="567" w:hanging="425"/>
      </w:pPr>
      <w:bookmarkStart w:id="7" w:name="_Toc112937091"/>
      <w:r w:rsidRPr="00752B61">
        <w:t>Az üzleti kapcsolat létesítésekor</w:t>
      </w:r>
      <w:bookmarkEnd w:id="7"/>
      <w:r w:rsidRPr="00752B61">
        <w:t xml:space="preserve"> </w:t>
      </w:r>
    </w:p>
    <w:p w14:paraId="42363CB3" w14:textId="77777777" w:rsidR="00BD4F57" w:rsidRPr="009C2F8F" w:rsidRDefault="00BD4F57" w:rsidP="00F91CA9">
      <w:pPr>
        <w:widowControl/>
        <w:numPr>
          <w:ilvl w:val="0"/>
          <w:numId w:val="3"/>
        </w:numPr>
        <w:spacing w:after="100"/>
        <w:ind w:left="567" w:hanging="425"/>
        <w:jc w:val="both"/>
        <w:rPr>
          <w:rFonts w:ascii="Times New Roman" w:hAnsi="Times New Roman"/>
          <w:bCs/>
        </w:rPr>
      </w:pPr>
      <w:r w:rsidRPr="009C2F8F">
        <w:rPr>
          <w:rFonts w:ascii="Times New Roman" w:hAnsi="Times New Roman"/>
          <w:bCs/>
        </w:rPr>
        <w:t>virtuális fizetőeszközök megvásárlására vagy eladására, átváltására vonatkozó ajánlat olyan személyek részéről, akik felismerhetően kívülállók irányításával, kívülállók döntéseinek megfelelően járnak el (pl. elkísérik a megbeszélésekre, helyette nyilatkoznak, vagy csak a személyazonosításkor jelennek meg);</w:t>
      </w:r>
    </w:p>
    <w:p w14:paraId="35C387B4" w14:textId="05C5E70E" w:rsidR="00BD4F57" w:rsidRPr="009C2F8F" w:rsidRDefault="00BD4F57" w:rsidP="00F91CA9">
      <w:pPr>
        <w:widowControl/>
        <w:numPr>
          <w:ilvl w:val="0"/>
          <w:numId w:val="3"/>
        </w:numPr>
        <w:spacing w:after="100"/>
        <w:ind w:left="567" w:hanging="425"/>
        <w:jc w:val="both"/>
        <w:rPr>
          <w:rFonts w:ascii="Times New Roman" w:hAnsi="Times New Roman"/>
          <w:bCs/>
        </w:rPr>
      </w:pPr>
      <w:r w:rsidRPr="009C2F8F">
        <w:rPr>
          <w:rFonts w:ascii="Times New Roman" w:hAnsi="Times New Roman"/>
          <w:bCs/>
        </w:rPr>
        <w:t>a virtuális fizetőeszközök megvásárlására vagy eladására, átváltására vonatkozó ajánlat olyan személyek részéről áll fent, akik a jogi személyiségű társaság képviselet</w:t>
      </w:r>
      <w:r w:rsidR="008654EE" w:rsidRPr="009C2F8F">
        <w:rPr>
          <w:rFonts w:ascii="Times New Roman" w:hAnsi="Times New Roman"/>
          <w:bCs/>
        </w:rPr>
        <w:t>ében járnak el, de arról teljes</w:t>
      </w:r>
      <w:r w:rsidRPr="009C2F8F">
        <w:rPr>
          <w:rFonts w:ascii="Times New Roman" w:hAnsi="Times New Roman"/>
          <w:bCs/>
        </w:rPr>
        <w:t>körű információval nem rendelkeznek, pl. az ügyfél szervezet tevékenységi körére vonatkozóan a szervezet képviseletében eljáró személy hamis, félrevezető információt ad, vagy nincs kellőképpen tisztában az általa képviselt szervezet működési körülményeivel;</w:t>
      </w:r>
    </w:p>
    <w:p w14:paraId="2939D4B7" w14:textId="77777777" w:rsidR="00BD4F57" w:rsidRPr="009C2F8F" w:rsidRDefault="00BD4F57" w:rsidP="00F91CA9">
      <w:pPr>
        <w:widowControl/>
        <w:numPr>
          <w:ilvl w:val="0"/>
          <w:numId w:val="3"/>
        </w:numPr>
        <w:spacing w:after="100"/>
        <w:ind w:left="567" w:hanging="425"/>
        <w:jc w:val="both"/>
        <w:rPr>
          <w:rFonts w:ascii="Times New Roman" w:hAnsi="Times New Roman"/>
          <w:bCs/>
        </w:rPr>
      </w:pPr>
      <w:r w:rsidRPr="009C2F8F">
        <w:rPr>
          <w:rFonts w:ascii="Times New Roman" w:hAnsi="Times New Roman"/>
          <w:bCs/>
        </w:rPr>
        <w:t>az ügyfél magáról hamis információt, adatot szolgáltat;</w:t>
      </w:r>
    </w:p>
    <w:p w14:paraId="2AA23F88" w14:textId="77777777" w:rsidR="00BD4F57" w:rsidRPr="009C2F8F" w:rsidRDefault="00BD4F57" w:rsidP="00F91CA9">
      <w:pPr>
        <w:widowControl/>
        <w:numPr>
          <w:ilvl w:val="0"/>
          <w:numId w:val="3"/>
        </w:numPr>
        <w:spacing w:after="100"/>
        <w:ind w:left="567" w:hanging="425"/>
        <w:jc w:val="both"/>
        <w:rPr>
          <w:rFonts w:ascii="Times New Roman" w:hAnsi="Times New Roman"/>
          <w:bCs/>
        </w:rPr>
      </w:pPr>
      <w:r w:rsidRPr="009C2F8F">
        <w:rPr>
          <w:rFonts w:ascii="Times New Roman" w:hAnsi="Times New Roman"/>
          <w:bCs/>
        </w:rPr>
        <w:t>az ügyfél személyazonosítás nélkül kíván ügyletet lebonyolítani, vagy megtagadja az ügyfél-átvilágításhoz szükséges információk megadását, vagy az ügyletet nem kívánja folytatni, miután tájékoztatták arról, hogy ügyfél-átvilágításnak kell alávetnie magát;</w:t>
      </w:r>
    </w:p>
    <w:p w14:paraId="2D6C1016" w14:textId="143DB385" w:rsidR="00BD4F57" w:rsidRPr="009C2F8F" w:rsidRDefault="00BD4F57" w:rsidP="00F91CA9">
      <w:pPr>
        <w:widowControl/>
        <w:numPr>
          <w:ilvl w:val="0"/>
          <w:numId w:val="3"/>
        </w:numPr>
        <w:spacing w:after="100"/>
        <w:ind w:left="567" w:hanging="425"/>
        <w:jc w:val="both"/>
        <w:rPr>
          <w:rFonts w:ascii="Times New Roman" w:hAnsi="Times New Roman"/>
          <w:bCs/>
        </w:rPr>
      </w:pPr>
      <w:r w:rsidRPr="009C2F8F">
        <w:rPr>
          <w:rFonts w:ascii="Times New Roman" w:hAnsi="Times New Roman"/>
          <w:bCs/>
        </w:rPr>
        <w:t xml:space="preserve">az ügyfél-átvilágítás során kötelezően rögzítendő adatok </w:t>
      </w:r>
      <w:proofErr w:type="spellStart"/>
      <w:r w:rsidRPr="009C2F8F">
        <w:rPr>
          <w:rFonts w:ascii="Times New Roman" w:hAnsi="Times New Roman"/>
          <w:bCs/>
        </w:rPr>
        <w:t>teljeskörűen</w:t>
      </w:r>
      <w:proofErr w:type="spellEnd"/>
      <w:r w:rsidRPr="009C2F8F">
        <w:rPr>
          <w:rFonts w:ascii="Times New Roman" w:hAnsi="Times New Roman"/>
          <w:bCs/>
        </w:rPr>
        <w:t xml:space="preserve"> nem </w:t>
      </w:r>
      <w:proofErr w:type="spellStart"/>
      <w:r w:rsidRPr="009C2F8F">
        <w:rPr>
          <w:rFonts w:ascii="Times New Roman" w:hAnsi="Times New Roman"/>
          <w:bCs/>
        </w:rPr>
        <w:t>szerezhetőek</w:t>
      </w:r>
      <w:proofErr w:type="spellEnd"/>
      <w:r w:rsidRPr="009C2F8F">
        <w:rPr>
          <w:rFonts w:ascii="Times New Roman" w:hAnsi="Times New Roman"/>
          <w:bCs/>
        </w:rPr>
        <w:t xml:space="preserve"> be az ügyfél közreműködésének hiánya miatt; </w:t>
      </w:r>
    </w:p>
    <w:p w14:paraId="25B1E101" w14:textId="77777777" w:rsidR="00BD4F57" w:rsidRPr="009C2F8F" w:rsidRDefault="00BD4F57" w:rsidP="00F91CA9">
      <w:pPr>
        <w:widowControl/>
        <w:numPr>
          <w:ilvl w:val="0"/>
          <w:numId w:val="3"/>
        </w:numPr>
        <w:spacing w:after="100"/>
        <w:ind w:left="567" w:hanging="425"/>
        <w:jc w:val="both"/>
        <w:rPr>
          <w:rFonts w:ascii="Times New Roman" w:hAnsi="Times New Roman"/>
          <w:bCs/>
        </w:rPr>
      </w:pPr>
      <w:r w:rsidRPr="009C2F8F">
        <w:rPr>
          <w:rFonts w:ascii="Times New Roman" w:hAnsi="Times New Roman"/>
          <w:bCs/>
        </w:rPr>
        <w:t xml:space="preserve">a tényleges tulajdonos személyéről az ügyfél szervezet képviselője hamis információt ad, illetve a tényleges tulajdonos kilétével, személyazonosságával kapcsolatos kétség nem volt megszüntethető a Szabályzatban leírt módon. Például </w:t>
      </w:r>
      <w:r w:rsidRPr="009C2F8F">
        <w:rPr>
          <w:rFonts w:ascii="Times New Roman" w:hAnsi="Times New Roman"/>
        </w:rPr>
        <w:t xml:space="preserve">a Szolgáltató számára hozzáférhető nyilvántartásokban nem ellenőrizhető az ügyfél szervezetben tag külföldön bejegyzett szervezet tulajdonosi háttere, az ügyfél képviselője pedig nem tudja a nyilatkozatában foglaltakat okirat másolattal igazolni; </w:t>
      </w:r>
    </w:p>
    <w:p w14:paraId="3411A201" w14:textId="77777777" w:rsidR="00BD4F57" w:rsidRPr="009C2F8F" w:rsidRDefault="00BD4F57" w:rsidP="00F91CA9">
      <w:pPr>
        <w:widowControl/>
        <w:numPr>
          <w:ilvl w:val="0"/>
          <w:numId w:val="3"/>
        </w:numPr>
        <w:spacing w:after="100"/>
        <w:ind w:left="567" w:hanging="425"/>
        <w:jc w:val="both"/>
        <w:rPr>
          <w:rFonts w:ascii="Times New Roman" w:hAnsi="Times New Roman"/>
          <w:bCs/>
        </w:rPr>
      </w:pPr>
      <w:r w:rsidRPr="009C2F8F">
        <w:rPr>
          <w:rFonts w:ascii="Times New Roman" w:hAnsi="Times New Roman"/>
          <w:bCs/>
        </w:rPr>
        <w:t>Az ügyfél elutasítja a pénzeszköz vagy a vagyon forrására vonatkozó kérdéseket, vagy azokra nyilvánvalóan hamis információt szolgáltat;</w:t>
      </w:r>
    </w:p>
    <w:p w14:paraId="2380D483" w14:textId="77777777" w:rsidR="00BD4F57" w:rsidRPr="009C2F8F" w:rsidRDefault="00BD4F57" w:rsidP="00F91CA9">
      <w:pPr>
        <w:widowControl/>
        <w:numPr>
          <w:ilvl w:val="0"/>
          <w:numId w:val="3"/>
        </w:numPr>
        <w:spacing w:after="100"/>
        <w:ind w:left="567" w:hanging="425"/>
        <w:jc w:val="both"/>
        <w:rPr>
          <w:rFonts w:ascii="Times New Roman" w:hAnsi="Times New Roman"/>
          <w:bCs/>
        </w:rPr>
      </w:pPr>
      <w:r w:rsidRPr="009C2F8F">
        <w:rPr>
          <w:rFonts w:ascii="Times New Roman" w:hAnsi="Times New Roman"/>
          <w:bCs/>
        </w:rPr>
        <w:t xml:space="preserve">az ügyfél, vagy az ügyfél szervezet vezetője, tényleges tulajdonosa </w:t>
      </w:r>
      <w:r w:rsidRPr="009C2F8F">
        <w:rPr>
          <w:rFonts w:ascii="Times New Roman" w:hAnsi="Times New Roman"/>
          <w:iCs/>
        </w:rPr>
        <w:t>stratégiai hiányosságokkal rendelkező, kiemelt kockázatot jelentő harmadik ország</w:t>
      </w:r>
      <w:r w:rsidRPr="009C2F8F">
        <w:rPr>
          <w:rFonts w:ascii="Times New Roman" w:hAnsi="Times New Roman"/>
          <w:bCs/>
        </w:rPr>
        <w:t xml:space="preserve"> állampolgára; </w:t>
      </w:r>
    </w:p>
    <w:p w14:paraId="20655865" w14:textId="77777777" w:rsidR="00BD4F57" w:rsidRPr="009C2F8F" w:rsidRDefault="00BD4F57" w:rsidP="00F91CA9">
      <w:pPr>
        <w:widowControl/>
        <w:numPr>
          <w:ilvl w:val="0"/>
          <w:numId w:val="3"/>
        </w:numPr>
        <w:spacing w:after="100"/>
        <w:ind w:left="567" w:hanging="425"/>
        <w:jc w:val="both"/>
        <w:rPr>
          <w:rFonts w:ascii="Times New Roman" w:hAnsi="Times New Roman"/>
          <w:bCs/>
        </w:rPr>
      </w:pPr>
      <w:r w:rsidRPr="009C2F8F">
        <w:rPr>
          <w:rFonts w:ascii="Times New Roman" w:hAnsi="Times New Roman"/>
          <w:bCs/>
        </w:rPr>
        <w:t xml:space="preserve">az ügyfél szervezet valamely </w:t>
      </w:r>
      <w:r w:rsidRPr="009C2F8F">
        <w:rPr>
          <w:rFonts w:ascii="Times New Roman" w:hAnsi="Times New Roman"/>
          <w:iCs/>
        </w:rPr>
        <w:t>stratégiai hiányosságokkal rendelkező, kiemelt kockázatot jelentő harmadik országban</w:t>
      </w:r>
      <w:r w:rsidRPr="009C2F8F">
        <w:rPr>
          <w:rFonts w:ascii="Times New Roman" w:hAnsi="Times New Roman"/>
          <w:bCs/>
        </w:rPr>
        <w:t xml:space="preserve"> bejegyzett gazdasági társaság leányvállalata, vagy ilyen szervezet magyarországi képviselete;</w:t>
      </w:r>
    </w:p>
    <w:p w14:paraId="005E4F36" w14:textId="77777777" w:rsidR="00BD4F57" w:rsidRPr="00752B61" w:rsidRDefault="00BD4F57" w:rsidP="00F91CA9">
      <w:pPr>
        <w:widowControl/>
        <w:numPr>
          <w:ilvl w:val="0"/>
          <w:numId w:val="3"/>
        </w:numPr>
        <w:autoSpaceDE/>
        <w:autoSpaceDN/>
        <w:adjustRightInd/>
        <w:spacing w:after="100"/>
        <w:ind w:left="567" w:hanging="425"/>
        <w:jc w:val="both"/>
        <w:rPr>
          <w:b/>
          <w:lang w:val="x-none"/>
        </w:rPr>
      </w:pPr>
      <w:r w:rsidRPr="009C2F8F">
        <w:rPr>
          <w:rFonts w:ascii="Times New Roman" w:hAnsi="Times New Roman"/>
          <w:lang w:val="x-none"/>
        </w:rPr>
        <w:t xml:space="preserve">nagy összegű kezdeti befizetés a </w:t>
      </w:r>
      <w:r w:rsidRPr="009C2F8F">
        <w:rPr>
          <w:rFonts w:ascii="Times New Roman" w:hAnsi="Times New Roman"/>
        </w:rPr>
        <w:t>Szolgáltatóval</w:t>
      </w:r>
      <w:r w:rsidRPr="009C2F8F">
        <w:rPr>
          <w:rFonts w:ascii="Times New Roman" w:hAnsi="Times New Roman"/>
          <w:lang w:val="x-none"/>
        </w:rPr>
        <w:t xml:space="preserve"> való üzleti kapcsolat létrejöttekor, miközben az összeg nincs összhangban az ügyfél profiljával</w:t>
      </w:r>
      <w:r w:rsidRPr="00752B61">
        <w:t>.</w:t>
      </w:r>
    </w:p>
    <w:p w14:paraId="3D116F1C" w14:textId="53321B39" w:rsidR="00BD4F57" w:rsidRPr="009C2F8F" w:rsidRDefault="00BD4F57" w:rsidP="00430E8B">
      <w:pPr>
        <w:pStyle w:val="Cmsor2"/>
      </w:pPr>
      <w:bookmarkStart w:id="8" w:name="_Toc112937092"/>
      <w:r w:rsidRPr="009C2F8F">
        <w:lastRenderedPageBreak/>
        <w:t>Az üzleti kapcsolat fennállása alatt</w:t>
      </w:r>
      <w:bookmarkEnd w:id="8"/>
    </w:p>
    <w:p w14:paraId="178D99F9" w14:textId="7C875E99" w:rsidR="00BD4F57" w:rsidRPr="009C2F8F" w:rsidRDefault="00BD4F57" w:rsidP="00F91CA9">
      <w:pPr>
        <w:widowControl/>
        <w:numPr>
          <w:ilvl w:val="0"/>
          <w:numId w:val="3"/>
        </w:numPr>
        <w:autoSpaceDE/>
        <w:autoSpaceDN/>
        <w:adjustRightInd/>
        <w:spacing w:after="100"/>
        <w:ind w:left="567" w:hanging="425"/>
        <w:jc w:val="both"/>
        <w:rPr>
          <w:rFonts w:ascii="Times New Roman" w:hAnsi="Times New Roman"/>
          <w:lang w:val="x-none"/>
        </w:rPr>
      </w:pPr>
      <w:r w:rsidRPr="009C2F8F">
        <w:rPr>
          <w:rFonts w:ascii="Times New Roman" w:hAnsi="Times New Roman"/>
        </w:rPr>
        <w:t>a virtuális fizetőeszközök eladási tranzakciójából származó pénzösszeg ügyfél részéről történő engedményezése kívülálló részére, vagy az eladási tr</w:t>
      </w:r>
      <w:r w:rsidR="00AE749B" w:rsidRPr="009C2F8F">
        <w:rPr>
          <w:rFonts w:ascii="Times New Roman" w:hAnsi="Times New Roman"/>
        </w:rPr>
        <w:t xml:space="preserve">anzakcióból származó pénzösszeg </w:t>
      </w:r>
      <w:r w:rsidRPr="009C2F8F">
        <w:rPr>
          <w:rFonts w:ascii="Times New Roman" w:hAnsi="Times New Roman"/>
        </w:rPr>
        <w:t>kedvezmén</w:t>
      </w:r>
      <w:r w:rsidR="00AE749B" w:rsidRPr="009C2F8F">
        <w:rPr>
          <w:rFonts w:ascii="Times New Roman" w:hAnsi="Times New Roman"/>
        </w:rPr>
        <w:t>yezettje nem az ügyfél</w:t>
      </w:r>
      <w:r w:rsidRPr="009C2F8F">
        <w:rPr>
          <w:rFonts w:ascii="Times New Roman" w:hAnsi="Times New Roman"/>
          <w:lang w:val="x-none"/>
        </w:rPr>
        <w:t>;</w:t>
      </w:r>
    </w:p>
    <w:p w14:paraId="2E58B0B0" w14:textId="77777777" w:rsidR="00BD4F57" w:rsidRPr="009C2F8F" w:rsidRDefault="00BD4F57" w:rsidP="00F91CA9">
      <w:pPr>
        <w:widowControl/>
        <w:numPr>
          <w:ilvl w:val="0"/>
          <w:numId w:val="3"/>
        </w:numPr>
        <w:autoSpaceDE/>
        <w:autoSpaceDN/>
        <w:adjustRightInd/>
        <w:spacing w:after="100"/>
        <w:ind w:left="567" w:hanging="425"/>
        <w:jc w:val="both"/>
        <w:rPr>
          <w:rFonts w:ascii="Times New Roman" w:hAnsi="Times New Roman"/>
          <w:lang w:val="x-none"/>
        </w:rPr>
      </w:pPr>
      <w:r w:rsidRPr="009C2F8F">
        <w:rPr>
          <w:rFonts w:ascii="Times New Roman" w:hAnsi="Times New Roman"/>
        </w:rPr>
        <w:t>a virtuális fizetőeszközök megvásárlása során az ügyfél a vételár készpénzben történő kifizetéséhez ragaszkodik anélkül, hogy azt megfelelően megindokolná;</w:t>
      </w:r>
    </w:p>
    <w:p w14:paraId="1B7F1181" w14:textId="77777777" w:rsidR="00BD4F57" w:rsidRPr="009C2F8F" w:rsidRDefault="00BD4F57" w:rsidP="00F91CA9">
      <w:pPr>
        <w:widowControl/>
        <w:numPr>
          <w:ilvl w:val="0"/>
          <w:numId w:val="3"/>
        </w:numPr>
        <w:autoSpaceDE/>
        <w:autoSpaceDN/>
        <w:adjustRightInd/>
        <w:spacing w:after="100"/>
        <w:ind w:left="567" w:hanging="425"/>
        <w:jc w:val="both"/>
        <w:rPr>
          <w:rFonts w:ascii="Times New Roman" w:hAnsi="Times New Roman"/>
          <w:lang w:val="x-none"/>
        </w:rPr>
      </w:pPr>
      <w:r w:rsidRPr="009C2F8F">
        <w:rPr>
          <w:rFonts w:ascii="Times New Roman" w:hAnsi="Times New Roman"/>
        </w:rPr>
        <w:t xml:space="preserve"> a Szolgáltató felhívása ellenére az ügyfél nem tud, vagy nem akar a készpénz forrására vonatkozó nyilatkozatot tenni, vagy annak igazolására vonatkozó dokumentumot szolgáltatni;</w:t>
      </w:r>
    </w:p>
    <w:p w14:paraId="74CF32DD" w14:textId="77777777" w:rsidR="00BD4F57" w:rsidRPr="009C2F8F" w:rsidRDefault="00BD4F57" w:rsidP="00F91CA9">
      <w:pPr>
        <w:numPr>
          <w:ilvl w:val="0"/>
          <w:numId w:val="3"/>
        </w:numPr>
        <w:spacing w:after="100"/>
        <w:ind w:left="567" w:right="-1" w:hanging="425"/>
        <w:jc w:val="both"/>
        <w:rPr>
          <w:rFonts w:ascii="Times New Roman" w:hAnsi="Times New Roman"/>
        </w:rPr>
      </w:pPr>
      <w:r w:rsidRPr="009C2F8F">
        <w:rPr>
          <w:rFonts w:ascii="Times New Roman" w:hAnsi="Times New Roman"/>
        </w:rPr>
        <w:t xml:space="preserve">az ügyfél szervezetbe a Szolgáltató számára nem ellenőrizhető tulajdonosi háttérrel rendelkező szervezet tag kerül; </w:t>
      </w:r>
    </w:p>
    <w:p w14:paraId="4BDF408B" w14:textId="77777777" w:rsidR="00BD4F57" w:rsidRPr="00752B61" w:rsidRDefault="00BD4F57" w:rsidP="00F91CA9">
      <w:pPr>
        <w:numPr>
          <w:ilvl w:val="0"/>
          <w:numId w:val="3"/>
        </w:numPr>
        <w:spacing w:after="100"/>
        <w:ind w:left="567" w:right="-1" w:hanging="425"/>
        <w:jc w:val="both"/>
        <w:rPr>
          <w:rFonts w:ascii="Times New Roman" w:hAnsi="Times New Roman"/>
        </w:rPr>
      </w:pPr>
      <w:r w:rsidRPr="009C2F8F">
        <w:rPr>
          <w:rFonts w:ascii="Times New Roman" w:hAnsi="Times New Roman"/>
        </w:rPr>
        <w:t>az ügyfél szervezetben tulajdonos és vezető tisztségviselő váltás következtében külföldi lakóhellyel rendelkező személy(</w:t>
      </w:r>
      <w:proofErr w:type="spellStart"/>
      <w:r w:rsidRPr="009C2F8F">
        <w:rPr>
          <w:rFonts w:ascii="Times New Roman" w:hAnsi="Times New Roman"/>
        </w:rPr>
        <w:t>ek</w:t>
      </w:r>
      <w:proofErr w:type="spellEnd"/>
      <w:r w:rsidRPr="009C2F8F">
        <w:rPr>
          <w:rFonts w:ascii="Times New Roman" w:hAnsi="Times New Roman"/>
        </w:rPr>
        <w:t>) a tag(ok), vezető tisztségviselő(k), aki(k) képviseletében más személy(</w:t>
      </w:r>
      <w:proofErr w:type="spellStart"/>
      <w:r w:rsidRPr="009C2F8F">
        <w:rPr>
          <w:rFonts w:ascii="Times New Roman" w:hAnsi="Times New Roman"/>
        </w:rPr>
        <w:t>ek</w:t>
      </w:r>
      <w:proofErr w:type="spellEnd"/>
      <w:r w:rsidRPr="009C2F8F">
        <w:rPr>
          <w:rFonts w:ascii="Times New Roman" w:hAnsi="Times New Roman"/>
        </w:rPr>
        <w:t>) jár(</w:t>
      </w:r>
      <w:proofErr w:type="spellStart"/>
      <w:r w:rsidRPr="009C2F8F">
        <w:rPr>
          <w:rFonts w:ascii="Times New Roman" w:hAnsi="Times New Roman"/>
        </w:rPr>
        <w:t>nak</w:t>
      </w:r>
      <w:proofErr w:type="spellEnd"/>
      <w:r w:rsidRPr="009C2F8F">
        <w:rPr>
          <w:rFonts w:ascii="Times New Roman" w:hAnsi="Times New Roman"/>
        </w:rPr>
        <w:t>) el a Szolgáltatónál</w:t>
      </w:r>
      <w:r w:rsidRPr="00752B61">
        <w:rPr>
          <w:rFonts w:ascii="Times New Roman" w:hAnsi="Times New Roman"/>
        </w:rPr>
        <w:t>;</w:t>
      </w:r>
    </w:p>
    <w:p w14:paraId="4EBC02DD" w14:textId="77777777" w:rsidR="00BD4F57" w:rsidRPr="00752B61" w:rsidRDefault="00BD4F57" w:rsidP="00F91CA9">
      <w:pPr>
        <w:widowControl/>
        <w:numPr>
          <w:ilvl w:val="0"/>
          <w:numId w:val="3"/>
        </w:numPr>
        <w:autoSpaceDE/>
        <w:autoSpaceDN/>
        <w:adjustRightInd/>
        <w:spacing w:after="100"/>
        <w:ind w:left="567" w:right="-1" w:hanging="425"/>
        <w:jc w:val="both"/>
        <w:rPr>
          <w:rFonts w:ascii="Times New Roman" w:hAnsi="Times New Roman"/>
        </w:rPr>
      </w:pPr>
      <w:r w:rsidRPr="00752B61">
        <w:rPr>
          <w:rFonts w:ascii="Times New Roman" w:hAnsi="Times New Roman"/>
        </w:rPr>
        <w:t>az ügyfél szervezet vezető tisztségviselője nem elérhető a Szolgáltató számára;</w:t>
      </w:r>
    </w:p>
    <w:p w14:paraId="1DC6C77B" w14:textId="77777777" w:rsidR="00BD4F57" w:rsidRPr="00752B61" w:rsidRDefault="00BD4F57" w:rsidP="00F91CA9">
      <w:pPr>
        <w:widowControl/>
        <w:numPr>
          <w:ilvl w:val="0"/>
          <w:numId w:val="3"/>
        </w:numPr>
        <w:autoSpaceDE/>
        <w:autoSpaceDN/>
        <w:adjustRightInd/>
        <w:spacing w:after="100"/>
        <w:ind w:left="567" w:right="-1" w:hanging="425"/>
        <w:jc w:val="both"/>
        <w:rPr>
          <w:rFonts w:ascii="Times New Roman" w:hAnsi="Times New Roman"/>
        </w:rPr>
      </w:pPr>
      <w:r w:rsidRPr="00752B61">
        <w:rPr>
          <w:rFonts w:ascii="Times New Roman" w:hAnsi="Times New Roman"/>
        </w:rPr>
        <w:t>az ügyfél által kezdeményezett ügyletnek nincs megfelelően alátámasztott, logikus gazdasági célja;</w:t>
      </w:r>
    </w:p>
    <w:p w14:paraId="6DDF8270" w14:textId="77777777" w:rsidR="00BD4F57" w:rsidRPr="00752B61" w:rsidRDefault="00BD4F57" w:rsidP="00F91CA9">
      <w:pPr>
        <w:widowControl/>
        <w:numPr>
          <w:ilvl w:val="0"/>
          <w:numId w:val="3"/>
        </w:numPr>
        <w:autoSpaceDE/>
        <w:autoSpaceDN/>
        <w:adjustRightInd/>
        <w:spacing w:after="100"/>
        <w:ind w:left="567" w:hanging="425"/>
        <w:jc w:val="both"/>
        <w:rPr>
          <w:rFonts w:ascii="Times New Roman" w:eastAsia="Calibri" w:hAnsi="Times New Roman"/>
          <w:lang w:val="x-none"/>
        </w:rPr>
      </w:pPr>
      <w:r w:rsidRPr="00752B61">
        <w:rPr>
          <w:rFonts w:ascii="Times New Roman" w:eastAsia="Calibri" w:hAnsi="Times New Roman"/>
        </w:rPr>
        <w:t>virtuális fizetőeszköz</w:t>
      </w:r>
      <w:r w:rsidRPr="00752B61">
        <w:rPr>
          <w:rFonts w:ascii="Times New Roman" w:eastAsia="Calibri" w:hAnsi="Times New Roman"/>
          <w:lang w:val="x-none"/>
        </w:rPr>
        <w:t xml:space="preserve"> átutalása olyan pénztárcába</w:t>
      </w:r>
      <w:r w:rsidRPr="00752B61">
        <w:rPr>
          <w:rFonts w:ascii="Times New Roman" w:eastAsia="Calibri" w:hAnsi="Times New Roman"/>
        </w:rPr>
        <w:t xml:space="preserve"> vagy</w:t>
      </w:r>
      <w:r w:rsidRPr="00752B61">
        <w:rPr>
          <w:rFonts w:ascii="Times New Roman" w:eastAsia="Calibri" w:hAnsi="Times New Roman"/>
          <w:lang w:val="x-none"/>
        </w:rPr>
        <w:t xml:space="preserve"> virtuális fizetőeszköz</w:t>
      </w:r>
      <w:r w:rsidRPr="00752B61">
        <w:rPr>
          <w:rFonts w:ascii="Times New Roman" w:eastAsia="Calibri" w:hAnsi="Times New Roman"/>
        </w:rPr>
        <w:t xml:space="preserve"> átutalása e</w:t>
      </w:r>
      <w:proofErr w:type="spellStart"/>
      <w:r w:rsidRPr="00752B61">
        <w:rPr>
          <w:rFonts w:ascii="Times New Roman" w:eastAsia="Calibri" w:hAnsi="Times New Roman"/>
          <w:lang w:val="x-none"/>
        </w:rPr>
        <w:t>gy</w:t>
      </w:r>
      <w:proofErr w:type="spellEnd"/>
      <w:r w:rsidRPr="00752B61">
        <w:rPr>
          <w:rFonts w:ascii="Times New Roman" w:eastAsia="Calibri" w:hAnsi="Times New Roman"/>
        </w:rPr>
        <w:t xml:space="preserve"> olyan</w:t>
      </w:r>
      <w:r w:rsidRPr="00752B61">
        <w:rPr>
          <w:rFonts w:ascii="Times New Roman" w:eastAsia="Calibri" w:hAnsi="Times New Roman"/>
          <w:lang w:val="x-none"/>
        </w:rPr>
        <w:t xml:space="preserve"> pénztárcából, mely korábbiakban mixer </w:t>
      </w:r>
      <w:r w:rsidRPr="00752B61">
        <w:rPr>
          <w:rFonts w:ascii="Times New Roman" w:eastAsia="Calibri" w:hAnsi="Times New Roman"/>
        </w:rPr>
        <w:t>vagy</w:t>
      </w:r>
      <w:r w:rsidRPr="00752B61">
        <w:rPr>
          <w:rFonts w:ascii="Times New Roman" w:eastAsia="Calibri" w:hAnsi="Times New Roman"/>
          <w:lang w:val="x-none"/>
        </w:rPr>
        <w:t xml:space="preserve"> </w:t>
      </w:r>
      <w:proofErr w:type="spellStart"/>
      <w:r w:rsidRPr="00752B61">
        <w:rPr>
          <w:rFonts w:ascii="Times New Roman" w:eastAsia="Calibri" w:hAnsi="Times New Roman"/>
          <w:lang w:val="x-none"/>
        </w:rPr>
        <w:t>tumbler</w:t>
      </w:r>
      <w:proofErr w:type="spellEnd"/>
      <w:r w:rsidRPr="00752B61">
        <w:rPr>
          <w:rFonts w:ascii="Times New Roman" w:eastAsia="Calibri" w:hAnsi="Times New Roman"/>
          <w:lang w:val="x-none"/>
        </w:rPr>
        <w:t xml:space="preserve"> szolgáltatás </w:t>
      </w:r>
      <w:r w:rsidRPr="00752B61">
        <w:rPr>
          <w:rFonts w:ascii="Times New Roman" w:eastAsia="Calibri" w:hAnsi="Times New Roman"/>
        </w:rPr>
        <w:t>igénybevételével</w:t>
      </w:r>
      <w:r w:rsidRPr="00752B61">
        <w:rPr>
          <w:rFonts w:ascii="Times New Roman" w:eastAsia="Calibri" w:hAnsi="Times New Roman"/>
          <w:lang w:val="x-none"/>
        </w:rPr>
        <w:t xml:space="preserve"> volt érintett</w:t>
      </w:r>
      <w:r w:rsidRPr="00752B61">
        <w:rPr>
          <w:rFonts w:ascii="Times New Roman" w:eastAsia="Calibri" w:hAnsi="Times New Roman"/>
        </w:rPr>
        <w:t>;</w:t>
      </w:r>
    </w:p>
    <w:p w14:paraId="329BEAD7" w14:textId="77777777" w:rsidR="00BD4F57" w:rsidRPr="00752B61" w:rsidRDefault="00BD4F57" w:rsidP="00F91CA9">
      <w:pPr>
        <w:widowControl/>
        <w:numPr>
          <w:ilvl w:val="0"/>
          <w:numId w:val="3"/>
        </w:numPr>
        <w:autoSpaceDE/>
        <w:autoSpaceDN/>
        <w:adjustRightInd/>
        <w:spacing w:after="100"/>
        <w:ind w:left="567" w:hanging="425"/>
        <w:jc w:val="both"/>
        <w:rPr>
          <w:rFonts w:ascii="Times New Roman" w:eastAsia="Calibri" w:hAnsi="Times New Roman"/>
          <w:lang w:val="x-none"/>
        </w:rPr>
      </w:pPr>
      <w:r w:rsidRPr="00752B61">
        <w:rPr>
          <w:rFonts w:ascii="Times New Roman" w:eastAsia="Calibri" w:hAnsi="Times New Roman"/>
        </w:rPr>
        <w:t>m</w:t>
      </w:r>
      <w:proofErr w:type="spellStart"/>
      <w:r w:rsidRPr="00752B61">
        <w:rPr>
          <w:rFonts w:ascii="Times New Roman" w:eastAsia="Calibri" w:hAnsi="Times New Roman"/>
          <w:lang w:val="x-none"/>
        </w:rPr>
        <w:t>ixer</w:t>
      </w:r>
      <w:proofErr w:type="spellEnd"/>
      <w:r w:rsidRPr="00752B61">
        <w:rPr>
          <w:rFonts w:ascii="Times New Roman" w:eastAsia="Calibri" w:hAnsi="Times New Roman"/>
          <w:lang w:val="x-none"/>
        </w:rPr>
        <w:t xml:space="preserve"> </w:t>
      </w:r>
      <w:r w:rsidRPr="00752B61">
        <w:rPr>
          <w:rFonts w:ascii="Times New Roman" w:eastAsia="Calibri" w:hAnsi="Times New Roman"/>
        </w:rPr>
        <w:t xml:space="preserve">vagy </w:t>
      </w:r>
      <w:proofErr w:type="spellStart"/>
      <w:r w:rsidRPr="00752B61">
        <w:rPr>
          <w:rFonts w:ascii="Times New Roman" w:eastAsia="Calibri" w:hAnsi="Times New Roman"/>
        </w:rPr>
        <w:t>tumbler</w:t>
      </w:r>
      <w:proofErr w:type="spellEnd"/>
      <w:r w:rsidRPr="00752B61">
        <w:rPr>
          <w:rFonts w:ascii="Times New Roman" w:eastAsia="Calibri" w:hAnsi="Times New Roman"/>
        </w:rPr>
        <w:t xml:space="preserve"> szolgáltatásokkal érintett tranzakciók, ilyen </w:t>
      </w:r>
      <w:r w:rsidRPr="00752B61">
        <w:rPr>
          <w:rFonts w:ascii="Times New Roman" w:eastAsia="Calibri" w:hAnsi="Times New Roman"/>
          <w:lang w:val="x-none"/>
        </w:rPr>
        <w:t xml:space="preserve">szolgáltatásokat igénybe vevő tranzakciók, amelyek arra engednek következtetni, hogy elfedik a tiltott pénzáramlást a legális pénztárca és a </w:t>
      </w:r>
      <w:proofErr w:type="spellStart"/>
      <w:r w:rsidRPr="00752B61">
        <w:rPr>
          <w:rFonts w:ascii="Times New Roman" w:eastAsia="Calibri" w:hAnsi="Times New Roman"/>
          <w:lang w:val="x-none"/>
        </w:rPr>
        <w:t>darknet</w:t>
      </w:r>
      <w:proofErr w:type="spellEnd"/>
      <w:r w:rsidRPr="00752B61">
        <w:rPr>
          <w:rFonts w:ascii="Times New Roman" w:eastAsia="Calibri" w:hAnsi="Times New Roman"/>
          <w:lang w:val="x-none"/>
        </w:rPr>
        <w:t xml:space="preserve"> piacterek között</w:t>
      </w:r>
      <w:r w:rsidRPr="00752B61">
        <w:rPr>
          <w:rFonts w:ascii="Times New Roman" w:eastAsia="Calibri" w:hAnsi="Times New Roman"/>
        </w:rPr>
        <w:t>;</w:t>
      </w:r>
    </w:p>
    <w:p w14:paraId="228D002A" w14:textId="77777777" w:rsidR="00BD4F57" w:rsidRPr="00752B61" w:rsidRDefault="00BD4F57" w:rsidP="00F91CA9">
      <w:pPr>
        <w:widowControl/>
        <w:numPr>
          <w:ilvl w:val="0"/>
          <w:numId w:val="3"/>
        </w:numPr>
        <w:autoSpaceDE/>
        <w:autoSpaceDN/>
        <w:adjustRightInd/>
        <w:spacing w:after="100"/>
        <w:ind w:left="567" w:hanging="425"/>
        <w:jc w:val="both"/>
        <w:rPr>
          <w:rFonts w:ascii="Times New Roman" w:eastAsia="Calibri" w:hAnsi="Times New Roman"/>
          <w:lang w:val="x-none"/>
        </w:rPr>
      </w:pPr>
      <w:r w:rsidRPr="00752B61">
        <w:rPr>
          <w:rFonts w:ascii="Times New Roman" w:eastAsia="Calibri" w:hAnsi="Times New Roman"/>
        </w:rPr>
        <w:t>g</w:t>
      </w:r>
      <w:proofErr w:type="spellStart"/>
      <w:r w:rsidRPr="00752B61">
        <w:rPr>
          <w:rFonts w:ascii="Times New Roman" w:eastAsia="Calibri" w:hAnsi="Times New Roman"/>
          <w:lang w:val="x-none"/>
        </w:rPr>
        <w:t>yanús</w:t>
      </w:r>
      <w:proofErr w:type="spellEnd"/>
      <w:r w:rsidRPr="00752B61">
        <w:rPr>
          <w:rFonts w:ascii="Times New Roman" w:eastAsia="Calibri" w:hAnsi="Times New Roman"/>
          <w:lang w:val="x-none"/>
        </w:rPr>
        <w:t xml:space="preserve"> forrásokkal közvetlenül</w:t>
      </w:r>
      <w:r w:rsidRPr="00752B61">
        <w:rPr>
          <w:rFonts w:ascii="Times New Roman" w:eastAsia="Calibri" w:hAnsi="Times New Roman"/>
        </w:rPr>
        <w:t>,</w:t>
      </w:r>
      <w:r w:rsidRPr="00752B61">
        <w:rPr>
          <w:rFonts w:ascii="Times New Roman" w:eastAsia="Calibri" w:hAnsi="Times New Roman"/>
          <w:lang w:val="x-none"/>
        </w:rPr>
        <w:t xml:space="preserve"> </w:t>
      </w:r>
      <w:proofErr w:type="spellStart"/>
      <w:r w:rsidRPr="00752B61">
        <w:rPr>
          <w:rFonts w:ascii="Times New Roman" w:eastAsia="Calibri" w:hAnsi="Times New Roman"/>
        </w:rPr>
        <w:t>va</w:t>
      </w:r>
      <w:r w:rsidRPr="00752B61">
        <w:rPr>
          <w:rFonts w:ascii="Times New Roman" w:eastAsia="Calibri" w:hAnsi="Times New Roman"/>
          <w:lang w:val="x-none"/>
        </w:rPr>
        <w:t>gy</w:t>
      </w:r>
      <w:proofErr w:type="spellEnd"/>
      <w:r w:rsidRPr="00752B61">
        <w:rPr>
          <w:rFonts w:ascii="Times New Roman" w:eastAsia="Calibri" w:hAnsi="Times New Roman"/>
          <w:lang w:val="x-none"/>
        </w:rPr>
        <w:t xml:space="preserve"> közvetetten kapcsolatba hozható </w:t>
      </w:r>
      <w:r w:rsidRPr="00752B61">
        <w:rPr>
          <w:rFonts w:ascii="Times New Roman" w:eastAsia="Calibri" w:hAnsi="Times New Roman"/>
        </w:rPr>
        <w:t>virtuális fizetőeszköz</w:t>
      </w:r>
      <w:r w:rsidRPr="00752B61">
        <w:rPr>
          <w:rFonts w:ascii="Times New Roman" w:eastAsia="Calibri" w:hAnsi="Times New Roman"/>
          <w:lang w:val="x-none"/>
        </w:rPr>
        <w:t xml:space="preserve"> tranzakciók, ideértve a </w:t>
      </w:r>
      <w:proofErr w:type="spellStart"/>
      <w:r w:rsidRPr="00752B61">
        <w:rPr>
          <w:rFonts w:ascii="Times New Roman" w:eastAsia="Calibri" w:hAnsi="Times New Roman"/>
        </w:rPr>
        <w:t>darknet</w:t>
      </w:r>
      <w:proofErr w:type="spellEnd"/>
      <w:r w:rsidRPr="00752B61">
        <w:rPr>
          <w:rFonts w:ascii="Times New Roman" w:eastAsia="Calibri" w:hAnsi="Times New Roman"/>
          <w:lang w:val="x-none"/>
        </w:rPr>
        <w:t xml:space="preserve"> piactereket, mixer, </w:t>
      </w:r>
      <w:proofErr w:type="spellStart"/>
      <w:r w:rsidRPr="00752B61">
        <w:rPr>
          <w:rFonts w:ascii="Times New Roman" w:eastAsia="Calibri" w:hAnsi="Times New Roman"/>
          <w:lang w:val="x-none"/>
        </w:rPr>
        <w:t>tumbler</w:t>
      </w:r>
      <w:proofErr w:type="spellEnd"/>
      <w:r w:rsidRPr="00752B61">
        <w:rPr>
          <w:rFonts w:ascii="Times New Roman" w:eastAsia="Calibri" w:hAnsi="Times New Roman"/>
          <w:lang w:val="x-none"/>
        </w:rPr>
        <w:t xml:space="preserve"> szolgáltatásokat, megkérdőjelezhető szerencsejáték oldalakat, egyéb illegális tevékenységeket</w:t>
      </w:r>
      <w:r w:rsidRPr="00752B61">
        <w:rPr>
          <w:rFonts w:ascii="Times New Roman" w:eastAsia="Calibri" w:hAnsi="Times New Roman"/>
        </w:rPr>
        <w:t>;</w:t>
      </w:r>
      <w:r w:rsidRPr="00752B61">
        <w:rPr>
          <w:rFonts w:ascii="Times New Roman" w:eastAsia="Calibri" w:hAnsi="Times New Roman"/>
          <w:lang w:val="x-none"/>
        </w:rPr>
        <w:t xml:space="preserve"> </w:t>
      </w:r>
    </w:p>
    <w:p w14:paraId="0143ACC0" w14:textId="77777777" w:rsidR="00BD4F57" w:rsidRPr="00752B61" w:rsidRDefault="00BD4F57" w:rsidP="00F91CA9">
      <w:pPr>
        <w:widowControl/>
        <w:numPr>
          <w:ilvl w:val="0"/>
          <w:numId w:val="3"/>
        </w:numPr>
        <w:autoSpaceDE/>
        <w:autoSpaceDN/>
        <w:adjustRightInd/>
        <w:spacing w:after="100"/>
        <w:ind w:left="567" w:hanging="425"/>
        <w:jc w:val="both"/>
        <w:rPr>
          <w:rFonts w:ascii="Times New Roman" w:eastAsia="Calibri" w:hAnsi="Times New Roman"/>
        </w:rPr>
      </w:pPr>
      <w:r w:rsidRPr="00752B61">
        <w:rPr>
          <w:rFonts w:ascii="Times New Roman" w:eastAsia="Calibri" w:hAnsi="Times New Roman"/>
        </w:rPr>
        <w:t xml:space="preserve">a Szolgáltatói platformra belépő felhasználók internetes </w:t>
      </w:r>
      <w:proofErr w:type="spellStart"/>
      <w:r w:rsidRPr="00752B61">
        <w:rPr>
          <w:rFonts w:ascii="Times New Roman" w:eastAsia="Calibri" w:hAnsi="Times New Roman"/>
        </w:rPr>
        <w:t>domain</w:t>
      </w:r>
      <w:proofErr w:type="spellEnd"/>
      <w:r w:rsidRPr="00752B61">
        <w:rPr>
          <w:rFonts w:ascii="Times New Roman" w:eastAsia="Calibri" w:hAnsi="Times New Roman"/>
        </w:rPr>
        <w:t xml:space="preserve"> nevüket proxykon keresztül regisztrálták, virtuális fizetőeszköz vagy olyan </w:t>
      </w:r>
      <w:proofErr w:type="spellStart"/>
      <w:r w:rsidRPr="00752B61">
        <w:rPr>
          <w:rFonts w:ascii="Times New Roman" w:eastAsia="Calibri" w:hAnsi="Times New Roman"/>
        </w:rPr>
        <w:t>domain</w:t>
      </w:r>
      <w:proofErr w:type="spellEnd"/>
      <w:r w:rsidRPr="00752B61">
        <w:rPr>
          <w:rFonts w:ascii="Times New Roman" w:eastAsia="Calibri" w:hAnsi="Times New Roman"/>
        </w:rPr>
        <w:t xml:space="preserve"> név </w:t>
      </w:r>
      <w:proofErr w:type="spellStart"/>
      <w:r w:rsidRPr="00752B61">
        <w:rPr>
          <w:rFonts w:ascii="Times New Roman" w:eastAsia="Calibri" w:hAnsi="Times New Roman"/>
        </w:rPr>
        <w:t>regisztrátorokat</w:t>
      </w:r>
      <w:proofErr w:type="spellEnd"/>
      <w:r w:rsidRPr="00752B61">
        <w:rPr>
          <w:rFonts w:ascii="Times New Roman" w:eastAsia="Calibri" w:hAnsi="Times New Roman"/>
        </w:rPr>
        <w:t xml:space="preserve"> (DNS) használtak, amelyek elfedik vagy megváltoztatják a </w:t>
      </w:r>
      <w:proofErr w:type="spellStart"/>
      <w:r w:rsidRPr="00752B61">
        <w:rPr>
          <w:rFonts w:ascii="Times New Roman" w:eastAsia="Calibri" w:hAnsi="Times New Roman"/>
        </w:rPr>
        <w:t>domain</w:t>
      </w:r>
      <w:proofErr w:type="spellEnd"/>
      <w:r w:rsidRPr="00752B61">
        <w:rPr>
          <w:rFonts w:ascii="Times New Roman" w:eastAsia="Calibri" w:hAnsi="Times New Roman"/>
        </w:rPr>
        <w:t xml:space="preserve"> nevek tulajdonosait;</w:t>
      </w:r>
    </w:p>
    <w:p w14:paraId="69E9DBDA" w14:textId="45C13125" w:rsidR="00BD4F57" w:rsidRPr="00752B61" w:rsidRDefault="00BD4F57" w:rsidP="00F91CA9">
      <w:pPr>
        <w:widowControl/>
        <w:numPr>
          <w:ilvl w:val="0"/>
          <w:numId w:val="3"/>
        </w:numPr>
        <w:autoSpaceDE/>
        <w:autoSpaceDN/>
        <w:adjustRightInd/>
        <w:spacing w:after="100"/>
        <w:ind w:left="567" w:hanging="425"/>
        <w:jc w:val="both"/>
        <w:rPr>
          <w:rFonts w:ascii="Times New Roman" w:eastAsia="Calibri" w:hAnsi="Times New Roman"/>
          <w:lang w:val="x-none"/>
        </w:rPr>
      </w:pPr>
      <w:r w:rsidRPr="00752B61">
        <w:rPr>
          <w:rFonts w:ascii="Times New Roman" w:eastAsia="Calibri" w:hAnsi="Times New Roman"/>
          <w:lang w:val="x-none"/>
        </w:rPr>
        <w:t xml:space="preserve">nagyszámú, látszólag egymással kapcsolatban nem álló </w:t>
      </w:r>
      <w:r w:rsidRPr="00752B61">
        <w:rPr>
          <w:rFonts w:ascii="Times New Roman" w:eastAsia="Calibri" w:hAnsi="Times New Roman"/>
        </w:rPr>
        <w:t>virtuális fizetőeszköz</w:t>
      </w:r>
      <w:r w:rsidRPr="00752B61">
        <w:rPr>
          <w:rFonts w:ascii="Times New Roman" w:eastAsia="Calibri" w:hAnsi="Times New Roman"/>
          <w:lang w:val="x-none"/>
        </w:rPr>
        <w:t xml:space="preserve"> pénztárca, amelyeket ugyanazon IP-címről (</w:t>
      </w:r>
      <w:proofErr w:type="spellStart"/>
      <w:r w:rsidRPr="00752B61">
        <w:rPr>
          <w:rFonts w:ascii="Times New Roman" w:eastAsia="Calibri" w:hAnsi="Times New Roman"/>
        </w:rPr>
        <w:t>va</w:t>
      </w:r>
      <w:r w:rsidRPr="00752B61">
        <w:rPr>
          <w:rFonts w:ascii="Times New Roman" w:eastAsia="Calibri" w:hAnsi="Times New Roman"/>
          <w:lang w:val="x-none"/>
        </w:rPr>
        <w:t>gy</w:t>
      </w:r>
      <w:proofErr w:type="spellEnd"/>
      <w:r w:rsidRPr="00752B61">
        <w:rPr>
          <w:rFonts w:ascii="Times New Roman" w:eastAsia="Calibri" w:hAnsi="Times New Roman"/>
          <w:lang w:val="x-none"/>
        </w:rPr>
        <w:t xml:space="preserve"> MAC-címről) vezérelnek, ami magában foglalhatja a különböző felhasználók számára regisztrált </w:t>
      </w:r>
      <w:proofErr w:type="spellStart"/>
      <w:r w:rsidRPr="00752B61">
        <w:rPr>
          <w:rFonts w:ascii="Times New Roman" w:eastAsia="Calibri" w:hAnsi="Times New Roman"/>
          <w:lang w:val="x-none"/>
        </w:rPr>
        <w:t>shell</w:t>
      </w:r>
      <w:proofErr w:type="spellEnd"/>
      <w:r w:rsidRPr="00752B61">
        <w:rPr>
          <w:rFonts w:ascii="Times New Roman" w:eastAsia="Calibri" w:hAnsi="Times New Roman"/>
          <w:lang w:val="x-none"/>
        </w:rPr>
        <w:t xml:space="preserve"> pénztárcák használatát az egymáshoz </w:t>
      </w:r>
      <w:r w:rsidRPr="00752B61">
        <w:rPr>
          <w:rFonts w:ascii="Times New Roman" w:eastAsia="Calibri" w:hAnsi="Times New Roman"/>
        </w:rPr>
        <w:t>kötődő</w:t>
      </w:r>
      <w:r w:rsidRPr="00752B61">
        <w:rPr>
          <w:rFonts w:ascii="Times New Roman" w:eastAsia="Calibri" w:hAnsi="Times New Roman"/>
          <w:lang w:val="x-none"/>
        </w:rPr>
        <w:t xml:space="preserve"> viszonyuk elrejtésére</w:t>
      </w:r>
      <w:r w:rsidRPr="00752B61">
        <w:rPr>
          <w:rFonts w:ascii="Times New Roman" w:eastAsia="Calibri" w:hAnsi="Times New Roman"/>
        </w:rPr>
        <w:t>;</w:t>
      </w:r>
    </w:p>
    <w:p w14:paraId="4BA4303F" w14:textId="77777777" w:rsidR="00BD4F57" w:rsidRPr="00752B61" w:rsidRDefault="00BD4F57" w:rsidP="00F91CA9">
      <w:pPr>
        <w:widowControl/>
        <w:numPr>
          <w:ilvl w:val="0"/>
          <w:numId w:val="3"/>
        </w:numPr>
        <w:autoSpaceDE/>
        <w:autoSpaceDN/>
        <w:adjustRightInd/>
        <w:spacing w:after="100"/>
        <w:ind w:left="567" w:hanging="425"/>
        <w:jc w:val="both"/>
        <w:rPr>
          <w:rFonts w:ascii="Times New Roman" w:eastAsia="Calibri" w:hAnsi="Times New Roman"/>
          <w:lang w:val="x-none"/>
        </w:rPr>
      </w:pPr>
      <w:r w:rsidRPr="00752B61">
        <w:rPr>
          <w:rFonts w:ascii="Times New Roman" w:eastAsia="Calibri" w:hAnsi="Times New Roman"/>
          <w:lang w:val="x-none"/>
        </w:rPr>
        <w:t>pénzeszközök fogadása</w:t>
      </w:r>
      <w:r w:rsidRPr="00752B61">
        <w:rPr>
          <w:rFonts w:ascii="Times New Roman" w:eastAsia="Calibri" w:hAnsi="Times New Roman"/>
        </w:rPr>
        <w:t>,</w:t>
      </w:r>
      <w:r w:rsidRPr="00752B61">
        <w:rPr>
          <w:rFonts w:ascii="Times New Roman" w:eastAsia="Calibri" w:hAnsi="Times New Roman"/>
          <w:lang w:val="x-none"/>
        </w:rPr>
        <w:t xml:space="preserve"> </w:t>
      </w:r>
      <w:proofErr w:type="spellStart"/>
      <w:r w:rsidRPr="00752B61">
        <w:rPr>
          <w:rFonts w:ascii="Times New Roman" w:eastAsia="Calibri" w:hAnsi="Times New Roman"/>
        </w:rPr>
        <w:t>va</w:t>
      </w:r>
      <w:r w:rsidRPr="00752B61">
        <w:rPr>
          <w:rFonts w:ascii="Times New Roman" w:eastAsia="Calibri" w:hAnsi="Times New Roman"/>
          <w:lang w:val="x-none"/>
        </w:rPr>
        <w:t>gy</w:t>
      </w:r>
      <w:proofErr w:type="spellEnd"/>
      <w:r w:rsidRPr="00752B61">
        <w:rPr>
          <w:rFonts w:ascii="Times New Roman" w:eastAsia="Calibri" w:hAnsi="Times New Roman"/>
          <w:lang w:val="x-none"/>
        </w:rPr>
        <w:t xml:space="preserve"> pénzküldés azoknak a </w:t>
      </w:r>
      <w:r w:rsidRPr="00752B61">
        <w:rPr>
          <w:rFonts w:ascii="Times New Roman" w:eastAsia="Calibri" w:hAnsi="Times New Roman"/>
        </w:rPr>
        <w:t>VA</w:t>
      </w:r>
      <w:r w:rsidRPr="00752B61">
        <w:rPr>
          <w:rFonts w:ascii="Times New Roman" w:eastAsia="Calibri" w:hAnsi="Times New Roman"/>
          <w:lang w:val="x-none"/>
        </w:rPr>
        <w:t>SP-</w:t>
      </w:r>
      <w:r w:rsidRPr="00752B61">
        <w:rPr>
          <w:rFonts w:ascii="Times New Roman" w:eastAsia="Calibri" w:hAnsi="Times New Roman"/>
        </w:rPr>
        <w:t>o</w:t>
      </w:r>
      <w:proofErr w:type="spellStart"/>
      <w:r w:rsidRPr="00752B61">
        <w:rPr>
          <w:rFonts w:ascii="Times New Roman" w:eastAsia="Calibri" w:hAnsi="Times New Roman"/>
          <w:lang w:val="x-none"/>
        </w:rPr>
        <w:t>knak</w:t>
      </w:r>
      <w:proofErr w:type="spellEnd"/>
      <w:r w:rsidRPr="00752B61">
        <w:rPr>
          <w:rFonts w:ascii="Times New Roman" w:eastAsia="Calibri" w:hAnsi="Times New Roman"/>
          <w:lang w:val="x-none"/>
        </w:rPr>
        <w:t xml:space="preserve">, amelyek </w:t>
      </w:r>
      <w:r w:rsidRPr="00752B61">
        <w:rPr>
          <w:rFonts w:ascii="Times New Roman" w:eastAsia="Calibri" w:hAnsi="Times New Roman"/>
        </w:rPr>
        <w:t>ügyfél-átvilágítási</w:t>
      </w:r>
      <w:r w:rsidRPr="00752B61">
        <w:rPr>
          <w:rFonts w:ascii="Times New Roman" w:eastAsia="Calibri" w:hAnsi="Times New Roman"/>
          <w:lang w:val="x-none"/>
        </w:rPr>
        <w:t xml:space="preserve"> </w:t>
      </w:r>
      <w:proofErr w:type="spellStart"/>
      <w:r w:rsidRPr="00752B61">
        <w:rPr>
          <w:rFonts w:ascii="Times New Roman" w:eastAsia="Calibri" w:hAnsi="Times New Roman"/>
        </w:rPr>
        <w:t>va</w:t>
      </w:r>
      <w:r w:rsidRPr="00752B61">
        <w:rPr>
          <w:rFonts w:ascii="Times New Roman" w:eastAsia="Calibri" w:hAnsi="Times New Roman"/>
          <w:lang w:val="x-none"/>
        </w:rPr>
        <w:t>gy</w:t>
      </w:r>
      <w:proofErr w:type="spellEnd"/>
      <w:r w:rsidRPr="00752B61">
        <w:rPr>
          <w:rFonts w:ascii="Times New Roman" w:eastAsia="Calibri" w:hAnsi="Times New Roman"/>
          <w:lang w:val="x-none"/>
        </w:rPr>
        <w:t xml:space="preserve"> </w:t>
      </w:r>
      <w:proofErr w:type="spellStart"/>
      <w:r w:rsidRPr="00752B61">
        <w:rPr>
          <w:rFonts w:ascii="Times New Roman" w:eastAsia="Calibri" w:hAnsi="Times New Roman"/>
          <w:lang w:val="x-none"/>
        </w:rPr>
        <w:t>know-your-customer</w:t>
      </w:r>
      <w:proofErr w:type="spellEnd"/>
      <w:r w:rsidRPr="00752B61">
        <w:rPr>
          <w:rFonts w:ascii="Times New Roman" w:eastAsia="Calibri" w:hAnsi="Times New Roman"/>
          <w:lang w:val="x-none"/>
        </w:rPr>
        <w:t xml:space="preserve"> (KYC) folyamatai bizonyíthatóan gyengék</w:t>
      </w:r>
      <w:r w:rsidRPr="00752B61">
        <w:rPr>
          <w:rFonts w:ascii="Times New Roman" w:eastAsia="Calibri" w:hAnsi="Times New Roman"/>
        </w:rPr>
        <w:t>,</w:t>
      </w:r>
      <w:r w:rsidRPr="00752B61">
        <w:rPr>
          <w:rFonts w:ascii="Times New Roman" w:eastAsia="Calibri" w:hAnsi="Times New Roman"/>
          <w:lang w:val="x-none"/>
        </w:rPr>
        <w:t xml:space="preserve"> </w:t>
      </w:r>
      <w:proofErr w:type="spellStart"/>
      <w:r w:rsidRPr="00752B61">
        <w:rPr>
          <w:rFonts w:ascii="Times New Roman" w:eastAsia="Calibri" w:hAnsi="Times New Roman"/>
        </w:rPr>
        <w:t>va</w:t>
      </w:r>
      <w:r w:rsidRPr="00752B61">
        <w:rPr>
          <w:rFonts w:ascii="Times New Roman" w:eastAsia="Calibri" w:hAnsi="Times New Roman"/>
          <w:lang w:val="x-none"/>
        </w:rPr>
        <w:t>gy</w:t>
      </w:r>
      <w:proofErr w:type="spellEnd"/>
      <w:r w:rsidRPr="00752B61">
        <w:rPr>
          <w:rFonts w:ascii="Times New Roman" w:eastAsia="Calibri" w:hAnsi="Times New Roman"/>
          <w:lang w:val="x-none"/>
        </w:rPr>
        <w:t xml:space="preserve"> nem léteznek</w:t>
      </w:r>
      <w:r w:rsidRPr="00752B61">
        <w:rPr>
          <w:rFonts w:ascii="Times New Roman" w:eastAsia="Calibri" w:hAnsi="Times New Roman"/>
        </w:rPr>
        <w:t>;</w:t>
      </w:r>
    </w:p>
    <w:p w14:paraId="74DBAE36" w14:textId="77777777" w:rsidR="00BD4F57" w:rsidRPr="00752B61" w:rsidRDefault="00BD4F57" w:rsidP="00F91CA9">
      <w:pPr>
        <w:widowControl/>
        <w:numPr>
          <w:ilvl w:val="0"/>
          <w:numId w:val="3"/>
        </w:numPr>
        <w:autoSpaceDE/>
        <w:autoSpaceDN/>
        <w:adjustRightInd/>
        <w:spacing w:after="100"/>
        <w:ind w:left="567" w:hanging="425"/>
        <w:jc w:val="both"/>
        <w:rPr>
          <w:rFonts w:ascii="Times New Roman" w:eastAsia="Calibri" w:hAnsi="Times New Roman"/>
          <w:lang w:val="x-none"/>
        </w:rPr>
      </w:pPr>
      <w:r w:rsidRPr="00752B61">
        <w:rPr>
          <w:rFonts w:ascii="Times New Roman" w:eastAsia="Calibri" w:hAnsi="Times New Roman"/>
        </w:rPr>
        <w:t>virtuális fizetőeszköz</w:t>
      </w:r>
      <w:r w:rsidRPr="00752B61">
        <w:rPr>
          <w:rFonts w:ascii="Times New Roman" w:eastAsia="Calibri" w:hAnsi="Times New Roman"/>
          <w:lang w:val="x-none"/>
        </w:rPr>
        <w:t xml:space="preserve"> ATM-</w:t>
      </w:r>
      <w:proofErr w:type="spellStart"/>
      <w:r w:rsidRPr="00752B61">
        <w:rPr>
          <w:rFonts w:ascii="Times New Roman" w:eastAsia="Calibri" w:hAnsi="Times New Roman"/>
          <w:lang w:val="x-none"/>
        </w:rPr>
        <w:t>ek</w:t>
      </w:r>
      <w:proofErr w:type="spellEnd"/>
      <w:r w:rsidRPr="00752B61">
        <w:rPr>
          <w:rFonts w:ascii="Times New Roman" w:eastAsia="Calibri" w:hAnsi="Times New Roman"/>
          <w:lang w:val="x-none"/>
        </w:rPr>
        <w:t xml:space="preserve"> / kioszkok használata a magasabb tranzakciós díjak ellenére, ideértve a BTC ATM-</w:t>
      </w:r>
      <w:proofErr w:type="spellStart"/>
      <w:r w:rsidRPr="00752B61">
        <w:rPr>
          <w:rFonts w:ascii="Times New Roman" w:eastAsia="Calibri" w:hAnsi="Times New Roman"/>
          <w:lang w:val="x-none"/>
        </w:rPr>
        <w:t>ek</w:t>
      </w:r>
      <w:proofErr w:type="spellEnd"/>
      <w:r w:rsidRPr="00752B61">
        <w:rPr>
          <w:rFonts w:ascii="Times New Roman" w:eastAsia="Calibri" w:hAnsi="Times New Roman"/>
          <w:lang w:val="x-none"/>
        </w:rPr>
        <w:t xml:space="preserve"> közvetítők (</w:t>
      </w:r>
      <w:proofErr w:type="spellStart"/>
      <w:r w:rsidRPr="00752B61">
        <w:rPr>
          <w:rFonts w:ascii="Times New Roman" w:eastAsia="Calibri" w:hAnsi="Times New Roman"/>
          <w:lang w:val="x-none"/>
        </w:rPr>
        <w:t>money</w:t>
      </w:r>
      <w:proofErr w:type="spellEnd"/>
      <w:r w:rsidRPr="00752B61">
        <w:rPr>
          <w:rFonts w:ascii="Times New Roman" w:eastAsia="Calibri" w:hAnsi="Times New Roman"/>
          <w:lang w:val="x-none"/>
        </w:rPr>
        <w:t xml:space="preserve"> </w:t>
      </w:r>
      <w:proofErr w:type="spellStart"/>
      <w:r w:rsidRPr="00752B61">
        <w:rPr>
          <w:rFonts w:ascii="Times New Roman" w:eastAsia="Calibri" w:hAnsi="Times New Roman"/>
          <w:lang w:val="x-none"/>
        </w:rPr>
        <w:t>mule</w:t>
      </w:r>
      <w:proofErr w:type="spellEnd"/>
      <w:r w:rsidRPr="00752B61">
        <w:rPr>
          <w:rFonts w:ascii="Times New Roman" w:eastAsia="Calibri" w:hAnsi="Times New Roman"/>
          <w:lang w:val="x-none"/>
        </w:rPr>
        <w:t xml:space="preserve">) </w:t>
      </w:r>
      <w:proofErr w:type="spellStart"/>
      <w:r w:rsidRPr="00752B61">
        <w:rPr>
          <w:rFonts w:ascii="Times New Roman" w:eastAsia="Calibri" w:hAnsi="Times New Roman"/>
        </w:rPr>
        <w:t>va</w:t>
      </w:r>
      <w:r w:rsidRPr="00752B61">
        <w:rPr>
          <w:rFonts w:ascii="Times New Roman" w:eastAsia="Calibri" w:hAnsi="Times New Roman"/>
          <w:lang w:val="x-none"/>
        </w:rPr>
        <w:t>gy</w:t>
      </w:r>
      <w:proofErr w:type="spellEnd"/>
      <w:r w:rsidRPr="00752B61">
        <w:rPr>
          <w:rFonts w:ascii="Times New Roman" w:eastAsia="Calibri" w:hAnsi="Times New Roman"/>
          <w:lang w:val="x-none"/>
        </w:rPr>
        <w:t xml:space="preserve"> </w:t>
      </w:r>
      <w:proofErr w:type="spellStart"/>
      <w:r w:rsidRPr="00752B61">
        <w:rPr>
          <w:rFonts w:ascii="Times New Roman" w:eastAsia="Calibri" w:hAnsi="Times New Roman"/>
          <w:lang w:val="x-none"/>
        </w:rPr>
        <w:t>scam</w:t>
      </w:r>
      <w:proofErr w:type="spellEnd"/>
      <w:r w:rsidRPr="00752B61">
        <w:rPr>
          <w:rFonts w:ascii="Times New Roman" w:eastAsia="Calibri" w:hAnsi="Times New Roman"/>
          <w:lang w:val="x-none"/>
        </w:rPr>
        <w:t xml:space="preserve">-áldozatok általi </w:t>
      </w:r>
      <w:proofErr w:type="spellStart"/>
      <w:r w:rsidRPr="00752B61">
        <w:rPr>
          <w:rFonts w:ascii="Times New Roman" w:eastAsia="Calibri" w:hAnsi="Times New Roman"/>
          <w:lang w:val="x-none"/>
        </w:rPr>
        <w:t>használat</w:t>
      </w:r>
      <w:r w:rsidRPr="00752B61">
        <w:rPr>
          <w:rFonts w:ascii="Times New Roman" w:eastAsia="Calibri" w:hAnsi="Times New Roman"/>
        </w:rPr>
        <w:t>á</w:t>
      </w:r>
      <w:proofErr w:type="spellEnd"/>
      <w:r w:rsidRPr="00752B61">
        <w:rPr>
          <w:rFonts w:ascii="Times New Roman" w:eastAsia="Calibri" w:hAnsi="Times New Roman"/>
          <w:lang w:val="x-none"/>
        </w:rPr>
        <w:t xml:space="preserve">t is; </w:t>
      </w:r>
    </w:p>
    <w:p w14:paraId="2F7281D2" w14:textId="2E0E0DFD" w:rsidR="00BD4F57" w:rsidRPr="00752B61" w:rsidRDefault="00BD4F57" w:rsidP="00F91CA9">
      <w:pPr>
        <w:widowControl/>
        <w:numPr>
          <w:ilvl w:val="0"/>
          <w:numId w:val="3"/>
        </w:numPr>
        <w:autoSpaceDE/>
        <w:autoSpaceDN/>
        <w:adjustRightInd/>
        <w:spacing w:after="100"/>
        <w:ind w:left="567" w:hanging="425"/>
        <w:jc w:val="both"/>
        <w:rPr>
          <w:rFonts w:ascii="Times New Roman" w:eastAsia="Calibri" w:hAnsi="Times New Roman"/>
        </w:rPr>
      </w:pPr>
      <w:r w:rsidRPr="00752B61">
        <w:rPr>
          <w:rFonts w:ascii="Times New Roman" w:eastAsia="Calibri" w:hAnsi="Times New Roman"/>
        </w:rPr>
        <w:t xml:space="preserve">tranzakció olyan virtuális fizetőeszköz címekkel vagy bankkártyákkal, amelyek ismert csalásokhoz, zsaroláshoz vagy </w:t>
      </w:r>
      <w:r w:rsidR="0073283D" w:rsidRPr="00752B61">
        <w:rPr>
          <w:rFonts w:ascii="Times New Roman" w:eastAsia="Calibri" w:hAnsi="Times New Roman"/>
        </w:rPr>
        <w:t>zsarolóvírusokhoz</w:t>
      </w:r>
      <w:r w:rsidRPr="00752B61">
        <w:rPr>
          <w:rFonts w:ascii="Times New Roman" w:eastAsia="Calibri" w:hAnsi="Times New Roman"/>
        </w:rPr>
        <w:t xml:space="preserve">, szankcionált címekhez, </w:t>
      </w:r>
      <w:proofErr w:type="spellStart"/>
      <w:r w:rsidRPr="00752B61">
        <w:rPr>
          <w:rFonts w:ascii="Times New Roman" w:eastAsia="Calibri" w:hAnsi="Times New Roman"/>
        </w:rPr>
        <w:t>darknet</w:t>
      </w:r>
      <w:proofErr w:type="spellEnd"/>
      <w:r w:rsidRPr="00752B61">
        <w:rPr>
          <w:rFonts w:ascii="Times New Roman" w:eastAsia="Calibri" w:hAnsi="Times New Roman"/>
        </w:rPr>
        <w:t xml:space="preserve"> piacterekhez vagy más tiltott webhelyekhez kapcsolódnak;</w:t>
      </w:r>
    </w:p>
    <w:p w14:paraId="56EB1607" w14:textId="25BBF858" w:rsidR="00AB6628" w:rsidRDefault="00BD4F57" w:rsidP="00F91CA9">
      <w:pPr>
        <w:widowControl/>
        <w:numPr>
          <w:ilvl w:val="0"/>
          <w:numId w:val="3"/>
        </w:numPr>
        <w:autoSpaceDE/>
        <w:autoSpaceDN/>
        <w:adjustRightInd/>
        <w:spacing w:after="100"/>
        <w:ind w:left="567" w:hanging="425"/>
        <w:jc w:val="both"/>
        <w:rPr>
          <w:rFonts w:ascii="Times New Roman" w:eastAsia="Calibri" w:hAnsi="Times New Roman"/>
        </w:rPr>
      </w:pPr>
      <w:r w:rsidRPr="00752B61">
        <w:rPr>
          <w:rFonts w:ascii="Times New Roman" w:eastAsia="Calibri" w:hAnsi="Times New Roman"/>
        </w:rPr>
        <w:t xml:space="preserve">az ügyfél pénzeszközei közvetlenül olyan harmadik féltől erednek, akinek a szolgáltatása mixer, </w:t>
      </w:r>
      <w:proofErr w:type="spellStart"/>
      <w:r w:rsidRPr="00752B61">
        <w:rPr>
          <w:rFonts w:ascii="Times New Roman" w:eastAsia="Calibri" w:hAnsi="Times New Roman"/>
        </w:rPr>
        <w:t>tumbler</w:t>
      </w:r>
      <w:proofErr w:type="spellEnd"/>
      <w:r w:rsidRPr="00752B61">
        <w:rPr>
          <w:rFonts w:ascii="Times New Roman" w:eastAsia="Calibri" w:hAnsi="Times New Roman"/>
        </w:rPr>
        <w:t xml:space="preserve"> igénybevételével</w:t>
      </w:r>
      <w:r w:rsidRPr="00752B61">
        <w:rPr>
          <w:rFonts w:ascii="Times New Roman" w:eastAsia="Calibri" w:hAnsi="Times New Roman"/>
          <w:i/>
        </w:rPr>
        <w:t xml:space="preserve"> </w:t>
      </w:r>
      <w:r w:rsidRPr="00752B61">
        <w:rPr>
          <w:rFonts w:ascii="Times New Roman" w:eastAsia="Calibri" w:hAnsi="Times New Roman"/>
        </w:rPr>
        <w:t>érintett;</w:t>
      </w:r>
    </w:p>
    <w:p w14:paraId="6DA99A8C" w14:textId="77777777" w:rsidR="004C257C" w:rsidRDefault="004C257C">
      <w:pPr>
        <w:widowControl/>
        <w:autoSpaceDE/>
        <w:autoSpaceDN/>
        <w:adjustRightInd/>
        <w:rPr>
          <w:rFonts w:ascii="Times New Roman" w:eastAsia="Calibri" w:hAnsi="Times New Roman"/>
        </w:rPr>
      </w:pPr>
      <w:r>
        <w:rPr>
          <w:rFonts w:ascii="Times New Roman" w:eastAsia="Calibri" w:hAnsi="Times New Roman"/>
        </w:rPr>
        <w:br w:type="page"/>
      </w:r>
    </w:p>
    <w:p w14:paraId="13B8E1FD" w14:textId="11A12232" w:rsidR="00BD4F57" w:rsidRPr="00752B61" w:rsidRDefault="00BD4F57" w:rsidP="00F91CA9">
      <w:pPr>
        <w:widowControl/>
        <w:numPr>
          <w:ilvl w:val="0"/>
          <w:numId w:val="3"/>
        </w:numPr>
        <w:autoSpaceDE/>
        <w:autoSpaceDN/>
        <w:adjustRightInd/>
        <w:spacing w:after="100"/>
        <w:ind w:left="567" w:hanging="425"/>
        <w:jc w:val="both"/>
        <w:rPr>
          <w:rFonts w:ascii="Times New Roman" w:eastAsia="Calibri" w:hAnsi="Times New Roman"/>
        </w:rPr>
      </w:pPr>
      <w:r w:rsidRPr="00752B61">
        <w:rPr>
          <w:rFonts w:ascii="Times New Roman" w:eastAsia="Calibri" w:hAnsi="Times New Roman"/>
        </w:rPr>
        <w:lastRenderedPageBreak/>
        <w:t>az átláthatóság, illetve a pénzeszközök származására és tulajdonosaira vonatkozó információk hiánya, erre vezet például:</w:t>
      </w:r>
    </w:p>
    <w:p w14:paraId="36C2596A" w14:textId="63892A79" w:rsidR="00BD4F57" w:rsidRPr="00752B61" w:rsidRDefault="00BD4F57" w:rsidP="00F91CA9">
      <w:pPr>
        <w:widowControl/>
        <w:numPr>
          <w:ilvl w:val="0"/>
          <w:numId w:val="44"/>
        </w:numPr>
        <w:autoSpaceDE/>
        <w:autoSpaceDN/>
        <w:adjustRightInd/>
        <w:spacing w:after="100"/>
        <w:ind w:left="567" w:hanging="283"/>
        <w:jc w:val="both"/>
        <w:rPr>
          <w:rFonts w:ascii="Times New Roman" w:eastAsia="Calibri" w:hAnsi="Times New Roman"/>
          <w:lang w:val="x-none"/>
        </w:rPr>
      </w:pPr>
      <w:r w:rsidRPr="00752B61">
        <w:rPr>
          <w:rFonts w:ascii="Times New Roman" w:eastAsia="Calibri" w:hAnsi="Times New Roman"/>
          <w:lang w:val="x-none"/>
        </w:rPr>
        <w:t>fedőcégek használata</w:t>
      </w:r>
      <w:r w:rsidR="0060384B" w:rsidRPr="00752B61">
        <w:rPr>
          <w:rFonts w:ascii="Times New Roman" w:eastAsia="Calibri" w:hAnsi="Times New Roman"/>
        </w:rPr>
        <w:t>,</w:t>
      </w:r>
    </w:p>
    <w:p w14:paraId="58ECFB51" w14:textId="3A2260C4" w:rsidR="00BD4F57" w:rsidRPr="00752B61" w:rsidRDefault="00BD4F57" w:rsidP="00F91CA9">
      <w:pPr>
        <w:widowControl/>
        <w:numPr>
          <w:ilvl w:val="0"/>
          <w:numId w:val="44"/>
        </w:numPr>
        <w:autoSpaceDE/>
        <w:autoSpaceDN/>
        <w:adjustRightInd/>
        <w:spacing w:after="100"/>
        <w:ind w:left="567" w:hanging="283"/>
        <w:jc w:val="both"/>
        <w:rPr>
          <w:rFonts w:ascii="Times New Roman" w:eastAsia="Calibri" w:hAnsi="Times New Roman"/>
          <w:lang w:val="x-none"/>
        </w:rPr>
      </w:pPr>
      <w:r w:rsidRPr="00752B61">
        <w:rPr>
          <w:rFonts w:ascii="Times New Roman" w:eastAsia="Calibri" w:hAnsi="Times New Roman"/>
          <w:lang w:val="x-none"/>
        </w:rPr>
        <w:t>olyan pénzeszközök, amelyeket olyan kezdeti érmeajánlatban (ICO) helyeznek el, ahol a befektetők személyes adatai nem állnak rendelkezésre</w:t>
      </w:r>
      <w:r w:rsidR="0060384B" w:rsidRPr="00752B61">
        <w:rPr>
          <w:rFonts w:ascii="Times New Roman" w:eastAsia="Calibri" w:hAnsi="Times New Roman"/>
        </w:rPr>
        <w:t>;</w:t>
      </w:r>
    </w:p>
    <w:p w14:paraId="16723B07" w14:textId="77777777" w:rsidR="00BD4F57" w:rsidRPr="00752B61" w:rsidRDefault="00BD4F57" w:rsidP="00F91CA9">
      <w:pPr>
        <w:widowControl/>
        <w:numPr>
          <w:ilvl w:val="0"/>
          <w:numId w:val="3"/>
        </w:numPr>
        <w:autoSpaceDE/>
        <w:autoSpaceDN/>
        <w:adjustRightInd/>
        <w:spacing w:after="100"/>
        <w:ind w:left="567" w:hanging="425"/>
        <w:jc w:val="both"/>
        <w:rPr>
          <w:rFonts w:ascii="Times New Roman" w:eastAsia="Calibri" w:hAnsi="Times New Roman"/>
        </w:rPr>
      </w:pPr>
      <w:r w:rsidRPr="00752B61">
        <w:rPr>
          <w:rFonts w:ascii="Times New Roman" w:eastAsia="Calibri" w:hAnsi="Times New Roman"/>
        </w:rPr>
        <w:t>az ügyfél vagyonának forrása aránytalanul nagy mértékben származik olyan virtuális fizetőeszközökből, amelyek pénzmosás és terrorizmusfinanszírozás elleni ellenőrzéssel nem rendelkező VASP-októl származnak;</w:t>
      </w:r>
    </w:p>
    <w:p w14:paraId="3658EC4E" w14:textId="4C5DD9B4" w:rsidR="001F573F" w:rsidRPr="001F573F" w:rsidRDefault="00BD4F57" w:rsidP="00F91CA9">
      <w:pPr>
        <w:widowControl/>
        <w:numPr>
          <w:ilvl w:val="0"/>
          <w:numId w:val="3"/>
        </w:numPr>
        <w:autoSpaceDE/>
        <w:autoSpaceDN/>
        <w:adjustRightInd/>
        <w:spacing w:after="100"/>
        <w:ind w:left="567" w:hanging="425"/>
        <w:jc w:val="both"/>
        <w:rPr>
          <w:rFonts w:ascii="Times New Roman" w:eastAsia="Calibri" w:hAnsi="Times New Roman"/>
          <w:lang w:val="x-none"/>
        </w:rPr>
      </w:pPr>
      <w:r w:rsidRPr="00752B61">
        <w:rPr>
          <w:rFonts w:ascii="Times New Roman" w:eastAsia="Calibri" w:hAnsi="Times New Roman"/>
          <w:lang w:val="x-none"/>
        </w:rPr>
        <w:t>több nagy értékű tranzakció végrehajtása</w:t>
      </w:r>
      <w:r w:rsidRPr="00752B61">
        <w:rPr>
          <w:rFonts w:ascii="Times New Roman" w:eastAsia="Calibri" w:hAnsi="Times New Roman"/>
        </w:rPr>
        <w:t>:</w:t>
      </w:r>
    </w:p>
    <w:p w14:paraId="7712FEB9" w14:textId="59927B18" w:rsidR="00BD4F57" w:rsidRPr="00752B61" w:rsidRDefault="00BD4F57" w:rsidP="00F91CA9">
      <w:pPr>
        <w:widowControl/>
        <w:numPr>
          <w:ilvl w:val="0"/>
          <w:numId w:val="41"/>
        </w:numPr>
        <w:autoSpaceDE/>
        <w:autoSpaceDN/>
        <w:adjustRightInd/>
        <w:spacing w:after="100"/>
        <w:ind w:left="567" w:hanging="283"/>
        <w:jc w:val="both"/>
        <w:rPr>
          <w:rFonts w:ascii="Times New Roman" w:eastAsia="Calibri" w:hAnsi="Times New Roman"/>
          <w:lang w:val="x-none"/>
        </w:rPr>
      </w:pPr>
      <w:r w:rsidRPr="00752B61">
        <w:rPr>
          <w:rFonts w:ascii="Times New Roman" w:eastAsia="Calibri" w:hAnsi="Times New Roman"/>
          <w:lang w:val="x-none"/>
        </w:rPr>
        <w:t xml:space="preserve">rövid </w:t>
      </w:r>
      <w:r w:rsidRPr="00752B61">
        <w:rPr>
          <w:rFonts w:ascii="Times New Roman" w:eastAsia="Calibri" w:hAnsi="Times New Roman"/>
        </w:rPr>
        <w:t>időszakon belül</w:t>
      </w:r>
      <w:r w:rsidRPr="00752B61">
        <w:rPr>
          <w:rFonts w:ascii="Times New Roman" w:eastAsia="Calibri" w:hAnsi="Times New Roman"/>
          <w:lang w:val="x-none"/>
        </w:rPr>
        <w:t>, például 24 órán belül</w:t>
      </w:r>
      <w:r w:rsidR="0060384B" w:rsidRPr="00752B61">
        <w:rPr>
          <w:rFonts w:ascii="Times New Roman" w:eastAsia="Calibri" w:hAnsi="Times New Roman"/>
        </w:rPr>
        <w:t>,</w:t>
      </w:r>
    </w:p>
    <w:p w14:paraId="42A3D141" w14:textId="77777777" w:rsidR="00981898" w:rsidRPr="00981898" w:rsidRDefault="00BD4F57" w:rsidP="00F91CA9">
      <w:pPr>
        <w:widowControl/>
        <w:numPr>
          <w:ilvl w:val="0"/>
          <w:numId w:val="41"/>
        </w:numPr>
        <w:autoSpaceDE/>
        <w:autoSpaceDN/>
        <w:adjustRightInd/>
        <w:spacing w:after="100"/>
        <w:ind w:left="567" w:hanging="283"/>
        <w:jc w:val="both"/>
        <w:rPr>
          <w:rFonts w:ascii="Times New Roman" w:eastAsia="Calibri" w:hAnsi="Times New Roman"/>
        </w:rPr>
      </w:pPr>
      <w:r w:rsidRPr="00752B61">
        <w:rPr>
          <w:rFonts w:ascii="Times New Roman" w:eastAsia="Calibri" w:hAnsi="Times New Roman"/>
          <w:lang w:val="x-none"/>
        </w:rPr>
        <w:t xml:space="preserve">lépcsőzetes és szabályos mintában, további tranzakciókat nem rögzítenek utána hosszú ideig, ami különösen gyakori a </w:t>
      </w:r>
      <w:r w:rsidR="0073283D" w:rsidRPr="00752B61">
        <w:rPr>
          <w:rFonts w:ascii="Times New Roman" w:eastAsia="Calibri" w:hAnsi="Times New Roman"/>
        </w:rPr>
        <w:t>zsarolóvírusokkal</w:t>
      </w:r>
      <w:r w:rsidRPr="00752B61">
        <w:rPr>
          <w:rFonts w:ascii="Times New Roman" w:eastAsia="Calibri" w:hAnsi="Times New Roman"/>
          <w:lang w:val="x-none"/>
        </w:rPr>
        <w:t xml:space="preserve"> kapcsolatos esetekben</w:t>
      </w:r>
      <w:r w:rsidR="0060384B" w:rsidRPr="00752B61">
        <w:rPr>
          <w:rFonts w:ascii="Times New Roman" w:eastAsia="Calibri" w:hAnsi="Times New Roman"/>
        </w:rPr>
        <w:t>,</w:t>
      </w:r>
      <w:r w:rsidRPr="00752B61">
        <w:rPr>
          <w:rFonts w:ascii="Times New Roman" w:eastAsia="Calibri" w:hAnsi="Times New Roman"/>
          <w:lang w:val="x-none"/>
        </w:rPr>
        <w:t xml:space="preserve"> vagy</w:t>
      </w:r>
    </w:p>
    <w:p w14:paraId="076B37AD" w14:textId="1FA61C99" w:rsidR="001F573F" w:rsidRPr="001F573F" w:rsidRDefault="00BD4F57" w:rsidP="00F91CA9">
      <w:pPr>
        <w:widowControl/>
        <w:numPr>
          <w:ilvl w:val="0"/>
          <w:numId w:val="41"/>
        </w:numPr>
        <w:autoSpaceDE/>
        <w:autoSpaceDN/>
        <w:adjustRightInd/>
        <w:spacing w:after="100"/>
        <w:ind w:left="567" w:hanging="283"/>
        <w:jc w:val="both"/>
        <w:rPr>
          <w:rFonts w:ascii="Times New Roman" w:eastAsia="Calibri" w:hAnsi="Times New Roman"/>
        </w:rPr>
      </w:pPr>
      <w:r w:rsidRPr="001F573F">
        <w:rPr>
          <w:rFonts w:ascii="Times New Roman" w:eastAsia="Calibri" w:hAnsi="Times New Roman"/>
          <w:lang w:val="x-none"/>
        </w:rPr>
        <w:t>újonnan létrehozott vagy korábban inaktív számlára</w:t>
      </w:r>
      <w:r w:rsidR="00EE6A96" w:rsidRPr="001F573F">
        <w:rPr>
          <w:rFonts w:ascii="Times New Roman" w:eastAsia="Calibri" w:hAnsi="Times New Roman"/>
        </w:rPr>
        <w:t>;</w:t>
      </w:r>
    </w:p>
    <w:p w14:paraId="08A3E706" w14:textId="7DBDD168" w:rsidR="00C741CE" w:rsidRDefault="001F573F" w:rsidP="00F91CA9">
      <w:pPr>
        <w:pStyle w:val="Listaszerbekezds"/>
        <w:widowControl/>
        <w:numPr>
          <w:ilvl w:val="0"/>
          <w:numId w:val="3"/>
        </w:numPr>
        <w:autoSpaceDE/>
        <w:autoSpaceDN/>
        <w:adjustRightInd/>
        <w:spacing w:after="240"/>
        <w:ind w:left="567" w:hanging="425"/>
        <w:jc w:val="both"/>
        <w:rPr>
          <w:rFonts w:ascii="Times New Roman" w:eastAsia="Calibri" w:hAnsi="Times New Roman"/>
        </w:rPr>
      </w:pPr>
      <w:r w:rsidRPr="00981898">
        <w:rPr>
          <w:rFonts w:ascii="Times New Roman" w:eastAsia="Calibri" w:hAnsi="Times New Roman"/>
        </w:rPr>
        <w:t xml:space="preserve">az ügyfél olyan bonyolult ügyletet bonyolít, amelynek kezdeményezője, vagy kedvezményezettje olyan személy vagy szervezet, amelynek szokásos tartózkodási helye vagy székhelye </w:t>
      </w:r>
      <w:proofErr w:type="spellStart"/>
      <w:r w:rsidRPr="00981898">
        <w:rPr>
          <w:rFonts w:ascii="Times New Roman" w:eastAsia="Calibri" w:hAnsi="Times New Roman"/>
        </w:rPr>
        <w:t>proliferációval</w:t>
      </w:r>
      <w:proofErr w:type="spellEnd"/>
      <w:r w:rsidRPr="00981898">
        <w:rPr>
          <w:rFonts w:ascii="Times New Roman" w:eastAsia="Calibri" w:hAnsi="Times New Roman"/>
        </w:rPr>
        <w:t xml:space="preserve"> kapcsolatos aggodalomra okot adó országban (pl. KNDK, Irán) van.</w:t>
      </w:r>
    </w:p>
    <w:p w14:paraId="34F9FC86" w14:textId="62EC0EB1" w:rsidR="001F573F" w:rsidRPr="001F573F" w:rsidRDefault="00BD4F57" w:rsidP="00430E8B">
      <w:pPr>
        <w:pStyle w:val="Cmsor2"/>
      </w:pPr>
      <w:bookmarkStart w:id="9" w:name="_Toc112937093"/>
      <w:r w:rsidRPr="00752B61">
        <w:t>Az üzleti kapcsolat megszűnésekor</w:t>
      </w:r>
      <w:bookmarkEnd w:id="9"/>
    </w:p>
    <w:p w14:paraId="7582E334" w14:textId="3778EBC7" w:rsidR="00BD4F57" w:rsidRPr="00752B61" w:rsidRDefault="00BD4F57" w:rsidP="00F91CA9">
      <w:pPr>
        <w:pStyle w:val="Listaszerbekezds"/>
        <w:numPr>
          <w:ilvl w:val="0"/>
          <w:numId w:val="3"/>
        </w:numPr>
        <w:spacing w:after="100"/>
        <w:ind w:left="567" w:hanging="425"/>
        <w:jc w:val="both"/>
        <w:rPr>
          <w:rFonts w:ascii="Times New Roman" w:hAnsi="Times New Roman"/>
        </w:rPr>
      </w:pPr>
      <w:r w:rsidRPr="00752B61">
        <w:rPr>
          <w:rFonts w:ascii="Times New Roman" w:hAnsi="Times New Roman"/>
        </w:rPr>
        <w:t xml:space="preserve">a szerződés felmondásra került az ügyfél olyan irányú kérése miatt, amely jogszabálysértés kivitelezéséhez kér segítséget; </w:t>
      </w:r>
    </w:p>
    <w:p w14:paraId="0EDDC153" w14:textId="5912F142" w:rsidR="00D02267" w:rsidRPr="00C741CE" w:rsidRDefault="00BD4F57" w:rsidP="00F91CA9">
      <w:pPr>
        <w:pStyle w:val="Listaszerbekezds"/>
        <w:numPr>
          <w:ilvl w:val="0"/>
          <w:numId w:val="3"/>
        </w:numPr>
        <w:spacing w:after="100"/>
        <w:ind w:left="567" w:hanging="425"/>
        <w:jc w:val="both"/>
        <w:rPr>
          <w:rFonts w:ascii="Times New Roman" w:hAnsi="Times New Roman"/>
        </w:rPr>
      </w:pPr>
      <w:r w:rsidRPr="00752B61">
        <w:rPr>
          <w:rFonts w:ascii="Times New Roman" w:hAnsi="Times New Roman"/>
        </w:rPr>
        <w:t>az üzleti kapcsolat azért került megszüntetésre, mert</w:t>
      </w:r>
      <w:r w:rsidR="008654EE" w:rsidRPr="00752B61">
        <w:rPr>
          <w:rFonts w:ascii="Times New Roman" w:hAnsi="Times New Roman"/>
        </w:rPr>
        <w:t xml:space="preserve"> a Szolgáltató nem tudta </w:t>
      </w:r>
      <w:proofErr w:type="spellStart"/>
      <w:r w:rsidR="008654EE" w:rsidRPr="00752B61">
        <w:rPr>
          <w:rFonts w:ascii="Times New Roman" w:hAnsi="Times New Roman"/>
        </w:rPr>
        <w:t>teljes</w:t>
      </w:r>
      <w:r w:rsidRPr="00752B61">
        <w:rPr>
          <w:rFonts w:ascii="Times New Roman" w:hAnsi="Times New Roman"/>
        </w:rPr>
        <w:t>körűen</w:t>
      </w:r>
      <w:proofErr w:type="spellEnd"/>
      <w:r w:rsidRPr="00752B61">
        <w:rPr>
          <w:rFonts w:ascii="Times New Roman" w:hAnsi="Times New Roman"/>
        </w:rPr>
        <w:t xml:space="preserve"> végrehajtani az ügyfél-átvilágítási intézkedéseket az ügyfél közreműködésének hiánya miatt.</w:t>
      </w:r>
    </w:p>
    <w:p w14:paraId="46F3A8E2" w14:textId="6EF2B8AF" w:rsidR="00BD4F57" w:rsidRPr="00752B61" w:rsidRDefault="00720659" w:rsidP="009406F5">
      <w:pPr>
        <w:pStyle w:val="Cmsor1"/>
      </w:pPr>
      <w:bookmarkStart w:id="10" w:name="_Toc112937094"/>
      <w:r w:rsidRPr="00752B61">
        <w:t>Az</w:t>
      </w:r>
      <w:r w:rsidR="00BD4F57" w:rsidRPr="00752B61">
        <w:t xml:space="preserve"> </w:t>
      </w:r>
      <w:r w:rsidRPr="00752B61">
        <w:t>ügyfél-átvilágítás</w:t>
      </w:r>
      <w:bookmarkEnd w:id="10"/>
    </w:p>
    <w:p w14:paraId="0CA2AE30" w14:textId="06A77EDE" w:rsidR="00BD4F57" w:rsidRPr="00752B61" w:rsidRDefault="00BD4F57" w:rsidP="00B71C1A">
      <w:pPr>
        <w:spacing w:after="240"/>
        <w:jc w:val="both"/>
        <w:rPr>
          <w:rFonts w:ascii="Times New Roman" w:hAnsi="Times New Roman"/>
          <w:b/>
        </w:rPr>
      </w:pPr>
      <w:r w:rsidRPr="00752B61">
        <w:rPr>
          <w:rFonts w:ascii="Times New Roman" w:hAnsi="Times New Roman"/>
          <w:b/>
        </w:rPr>
        <w:t>A Szolgáltató az egyedi működési sajátosságait figyelembe véve a II</w:t>
      </w:r>
      <w:r w:rsidR="00B71C1A" w:rsidRPr="00752B61">
        <w:rPr>
          <w:rFonts w:ascii="Times New Roman" w:hAnsi="Times New Roman"/>
          <w:b/>
        </w:rPr>
        <w:t>I</w:t>
      </w:r>
      <w:r w:rsidRPr="00752B61">
        <w:rPr>
          <w:rFonts w:ascii="Times New Roman" w:hAnsi="Times New Roman"/>
          <w:b/>
        </w:rPr>
        <w:t xml:space="preserve">. fejezet </w:t>
      </w:r>
      <w:r w:rsidR="00B71C1A" w:rsidRPr="00752B61">
        <w:rPr>
          <w:rFonts w:ascii="Times New Roman" w:hAnsi="Times New Roman"/>
          <w:b/>
        </w:rPr>
        <w:t>G</w:t>
      </w:r>
      <w:r w:rsidRPr="00752B61">
        <w:rPr>
          <w:rFonts w:ascii="Times New Roman" w:hAnsi="Times New Roman"/>
          <w:b/>
        </w:rPr>
        <w:t>. pontjában meghatározza az ügyfél-átvilágítás belső eljárási rendjét a segítségképpen feltett kérdések alapján. A Szolgáltató a belső kockázatértékelése kialakítása során kiegészítheti az alacsony</w:t>
      </w:r>
      <w:r w:rsidR="00EE6A96">
        <w:rPr>
          <w:rFonts w:ascii="Times New Roman" w:hAnsi="Times New Roman"/>
          <w:b/>
        </w:rPr>
        <w:t>,</w:t>
      </w:r>
      <w:r w:rsidRPr="00752B61">
        <w:rPr>
          <w:rFonts w:ascii="Times New Roman" w:hAnsi="Times New Roman"/>
          <w:b/>
        </w:rPr>
        <w:t xml:space="preserve"> illetve magas kockázati kategória szempontjait. </w:t>
      </w:r>
    </w:p>
    <w:p w14:paraId="3BF12603" w14:textId="77777777" w:rsidR="00BD4F57" w:rsidRPr="00752B61" w:rsidRDefault="00BD4F57" w:rsidP="00F91CA9">
      <w:pPr>
        <w:pStyle w:val="Cmsor2"/>
        <w:numPr>
          <w:ilvl w:val="0"/>
          <w:numId w:val="61"/>
        </w:numPr>
        <w:ind w:left="567" w:hanging="425"/>
        <w:rPr>
          <w:noProof/>
        </w:rPr>
      </w:pPr>
      <w:bookmarkStart w:id="11" w:name="_Toc112937095"/>
      <w:r w:rsidRPr="00752B61">
        <w:t>A Szolgáltató az ügyfél-átvilágítást a következő esetekben köteles elvégezni</w:t>
      </w:r>
      <w:r w:rsidRPr="00752B61">
        <w:rPr>
          <w:noProof/>
        </w:rPr>
        <w:t>:</w:t>
      </w:r>
      <w:bookmarkEnd w:id="11"/>
    </w:p>
    <w:p w14:paraId="2D4C0341" w14:textId="77777777" w:rsidR="00BD4F57" w:rsidRPr="00752B61" w:rsidRDefault="00BD4F57" w:rsidP="00F91CA9">
      <w:pPr>
        <w:pStyle w:val="BodyText21"/>
        <w:numPr>
          <w:ilvl w:val="0"/>
          <w:numId w:val="4"/>
        </w:numPr>
        <w:ind w:left="567" w:right="-1" w:hanging="283"/>
        <w:rPr>
          <w:noProof/>
          <w:szCs w:val="24"/>
        </w:rPr>
      </w:pPr>
      <w:r w:rsidRPr="00752B61">
        <w:rPr>
          <w:noProof/>
          <w:szCs w:val="24"/>
        </w:rPr>
        <w:t>az üzleti kapcsolat létesítésekor;</w:t>
      </w:r>
    </w:p>
    <w:p w14:paraId="58259700" w14:textId="02FE874C" w:rsidR="00BD4F57" w:rsidRPr="00752B61" w:rsidRDefault="00BD4F57" w:rsidP="00F91CA9">
      <w:pPr>
        <w:pStyle w:val="BodyText21"/>
        <w:numPr>
          <w:ilvl w:val="0"/>
          <w:numId w:val="4"/>
        </w:numPr>
        <w:ind w:left="567" w:right="-1" w:hanging="283"/>
        <w:rPr>
          <w:noProof/>
          <w:szCs w:val="24"/>
        </w:rPr>
      </w:pPr>
      <w:r w:rsidRPr="00752B61">
        <w:rPr>
          <w:rFonts w:ascii="Times" w:hAnsi="Times" w:cs="Times"/>
          <w:szCs w:val="24"/>
        </w:rPr>
        <w:t>a négymillió-ötszázezer forintot elérő vagy meghaladó összegű ügyleti megbízás teljesítésekor (az egymással ténylegesen összefüggő több ügyleti megbízás együttes értékét is figyelembe kell venni);</w:t>
      </w:r>
    </w:p>
    <w:p w14:paraId="351EB24B" w14:textId="77777777" w:rsidR="00BD4F57" w:rsidRPr="00752B61" w:rsidRDefault="00BD4F57" w:rsidP="00F91CA9">
      <w:pPr>
        <w:pStyle w:val="BodyText21"/>
        <w:numPr>
          <w:ilvl w:val="0"/>
          <w:numId w:val="4"/>
        </w:numPr>
        <w:ind w:left="567" w:right="-1" w:hanging="283"/>
        <w:rPr>
          <w:noProof/>
          <w:szCs w:val="24"/>
        </w:rPr>
      </w:pPr>
      <w:r w:rsidRPr="00752B61">
        <w:rPr>
          <w:noProof/>
          <w:szCs w:val="24"/>
        </w:rPr>
        <w:t>pénzmosásra vagy a terrorizmus finanszírozására utaló adat, tény, vagy körülmény felmerülése esetén, amennyiben az ügyfél-átvilágításra még nem került sor;</w:t>
      </w:r>
    </w:p>
    <w:p w14:paraId="75AAB22C" w14:textId="265E2EED" w:rsidR="00BD4F57" w:rsidRPr="00752B61" w:rsidRDefault="00BD4F57" w:rsidP="00F91CA9">
      <w:pPr>
        <w:pStyle w:val="BodyText21"/>
        <w:numPr>
          <w:ilvl w:val="0"/>
          <w:numId w:val="4"/>
        </w:numPr>
        <w:ind w:left="567" w:right="-1" w:hanging="283"/>
        <w:rPr>
          <w:szCs w:val="24"/>
        </w:rPr>
      </w:pPr>
      <w:r w:rsidRPr="00752B61">
        <w:rPr>
          <w:noProof/>
          <w:szCs w:val="24"/>
        </w:rPr>
        <w:t>ha kétség merül fel a korábban rögzített ügyfél</w:t>
      </w:r>
      <w:r w:rsidR="00805728" w:rsidRPr="00752B61">
        <w:rPr>
          <w:noProof/>
          <w:szCs w:val="24"/>
        </w:rPr>
        <w:t>-</w:t>
      </w:r>
      <w:r w:rsidRPr="00752B61">
        <w:rPr>
          <w:noProof/>
          <w:szCs w:val="24"/>
        </w:rPr>
        <w:t>azonosító adatok valódiságával, vagy megfelelőségével kapcsolatban;</w:t>
      </w:r>
    </w:p>
    <w:p w14:paraId="30823467" w14:textId="77777777" w:rsidR="00BD4F57" w:rsidRPr="00752B61" w:rsidRDefault="00BD4F57" w:rsidP="00F91CA9">
      <w:pPr>
        <w:pStyle w:val="BodyText21"/>
        <w:numPr>
          <w:ilvl w:val="0"/>
          <w:numId w:val="4"/>
        </w:numPr>
        <w:spacing w:after="240"/>
        <w:ind w:left="567" w:hanging="283"/>
        <w:rPr>
          <w:szCs w:val="24"/>
        </w:rPr>
      </w:pPr>
      <w:r w:rsidRPr="00752B61">
        <w:rPr>
          <w:noProof/>
          <w:szCs w:val="24"/>
        </w:rPr>
        <w:t>valamint, ha az ügyfél-azonosító adatokban bekövetkezett változás kerül átvezetésre és kockázatérzékenységi megközelítés alapján szükséges az ügyfél-átvilágítás ismételt elvégzése.</w:t>
      </w:r>
    </w:p>
    <w:p w14:paraId="0E2114FC" w14:textId="013BD9DA" w:rsidR="00477B83" w:rsidRDefault="00BD4F57" w:rsidP="00BD4F57">
      <w:pPr>
        <w:spacing w:after="240"/>
        <w:jc w:val="both"/>
        <w:rPr>
          <w:rFonts w:ascii="Times New Roman" w:hAnsi="Times New Roman"/>
        </w:rPr>
      </w:pPr>
      <w:r w:rsidRPr="00752B61">
        <w:rPr>
          <w:rFonts w:ascii="Times New Roman" w:hAnsi="Times New Roman"/>
        </w:rPr>
        <w:t xml:space="preserve">A Szolgáltató köteles az üzleti kapcsolat létesítésekor, vagy </w:t>
      </w:r>
      <w:r w:rsidR="00BC6EED" w:rsidRPr="00752B61">
        <w:rPr>
          <w:rFonts w:ascii="Times New Roman" w:hAnsi="Times New Roman"/>
        </w:rPr>
        <w:t xml:space="preserve">az </w:t>
      </w:r>
      <w:r w:rsidR="00EB367D" w:rsidRPr="00752B61">
        <w:rPr>
          <w:rFonts w:cs="Times"/>
        </w:rPr>
        <w:t xml:space="preserve">ügyleti megbízás </w:t>
      </w:r>
      <w:r w:rsidRPr="00752B61">
        <w:rPr>
          <w:rFonts w:ascii="Times New Roman" w:hAnsi="Times New Roman"/>
        </w:rPr>
        <w:t xml:space="preserve">teljesítése előtt az ügyfél-átvilágítást a jelen pontban foglaltak szerint elvégezni. </w:t>
      </w:r>
    </w:p>
    <w:p w14:paraId="262EB88D" w14:textId="726E6CF7" w:rsidR="00BD4F57" w:rsidRPr="00752B61" w:rsidRDefault="00BD4F57" w:rsidP="00BD4F57">
      <w:pPr>
        <w:jc w:val="both"/>
        <w:rPr>
          <w:rFonts w:ascii="Times New Roman" w:hAnsi="Times New Roman"/>
        </w:rPr>
      </w:pPr>
      <w:r w:rsidRPr="00752B61">
        <w:rPr>
          <w:rFonts w:ascii="Times New Roman" w:hAnsi="Times New Roman"/>
        </w:rPr>
        <w:lastRenderedPageBreak/>
        <w:t xml:space="preserve">Amennyiben a Szolgáltató nem tudja </w:t>
      </w:r>
      <w:proofErr w:type="spellStart"/>
      <w:r w:rsidR="008654EE" w:rsidRPr="00752B61">
        <w:rPr>
          <w:rFonts w:ascii="Times New Roman" w:hAnsi="Times New Roman"/>
        </w:rPr>
        <w:t>teljes</w:t>
      </w:r>
      <w:r w:rsidRPr="00752B61">
        <w:rPr>
          <w:rFonts w:ascii="Times New Roman" w:hAnsi="Times New Roman"/>
        </w:rPr>
        <w:t>körűen</w:t>
      </w:r>
      <w:proofErr w:type="spellEnd"/>
      <w:r w:rsidRPr="00752B61">
        <w:rPr>
          <w:rFonts w:ascii="Times New Roman" w:hAnsi="Times New Roman"/>
        </w:rPr>
        <w:t xml:space="preserve"> a </w:t>
      </w:r>
      <w:proofErr w:type="spellStart"/>
      <w:r w:rsidRPr="00752B61">
        <w:rPr>
          <w:rFonts w:ascii="Times New Roman" w:hAnsi="Times New Roman"/>
        </w:rPr>
        <w:t>Pmt</w:t>
      </w:r>
      <w:proofErr w:type="spellEnd"/>
      <w:r w:rsidRPr="00752B61">
        <w:rPr>
          <w:rFonts w:ascii="Times New Roman" w:hAnsi="Times New Roman"/>
        </w:rPr>
        <w:t>. által előírt ügyfél-átvilágítást elvégezni, akkor az érintett ügyfélre vonatkozóan köteles megtagadni az üzleti kapcsolat létesítését, ügyleti megbízás teljesítését. Amennyiben a már meglévő ügyfél viszonyl</w:t>
      </w:r>
      <w:r w:rsidR="008654EE" w:rsidRPr="00752B61">
        <w:rPr>
          <w:rFonts w:ascii="Times New Roman" w:hAnsi="Times New Roman"/>
        </w:rPr>
        <w:t xml:space="preserve">atában nem szerezhető be </w:t>
      </w:r>
      <w:proofErr w:type="spellStart"/>
      <w:r w:rsidR="008654EE" w:rsidRPr="00752B61">
        <w:rPr>
          <w:rFonts w:ascii="Times New Roman" w:hAnsi="Times New Roman"/>
        </w:rPr>
        <w:t>teljes</w:t>
      </w:r>
      <w:r w:rsidRPr="00752B61">
        <w:rPr>
          <w:rFonts w:ascii="Times New Roman" w:hAnsi="Times New Roman"/>
        </w:rPr>
        <w:t>körűen</w:t>
      </w:r>
      <w:proofErr w:type="spellEnd"/>
      <w:r w:rsidRPr="00752B61">
        <w:rPr>
          <w:rFonts w:ascii="Times New Roman" w:hAnsi="Times New Roman"/>
        </w:rPr>
        <w:t xml:space="preserve"> 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ben</w:t>
      </w:r>
      <w:proofErr w:type="spellEnd"/>
      <w:r w:rsidRPr="00752B61">
        <w:rPr>
          <w:rFonts w:ascii="Times New Roman" w:hAnsi="Times New Roman"/>
        </w:rPr>
        <w:t xml:space="preserve"> meghatározott kötelezően rögzítendő adatok köre, a Szolgáltató köteles vele a már fennálló üzleti kapcsolatot megszüntetni.</w:t>
      </w:r>
    </w:p>
    <w:p w14:paraId="696ACB1E" w14:textId="5CAAA98E" w:rsidR="005C390C" w:rsidRDefault="00BD4F57" w:rsidP="00BD4F57">
      <w:pPr>
        <w:spacing w:after="240"/>
        <w:jc w:val="both"/>
        <w:rPr>
          <w:rFonts w:ascii="Times New Roman" w:hAnsi="Times New Roman"/>
        </w:rPr>
      </w:pPr>
      <w:r w:rsidRPr="00752B61">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40FF2C31" w14:textId="77777777" w:rsidR="00BD4F57" w:rsidRPr="00752B61" w:rsidRDefault="00BD4F57" w:rsidP="00BD4F57">
      <w:pPr>
        <w:jc w:val="both"/>
        <w:rPr>
          <w:rFonts w:ascii="Times New Roman" w:hAnsi="Times New Roman"/>
        </w:rPr>
      </w:pPr>
      <w:r w:rsidRPr="00752B61">
        <w:rPr>
          <w:rFonts w:ascii="Times New Roman" w:hAnsi="Times New Roman"/>
        </w:rPr>
        <w:t>Nem kell az ügyfél-átvilágítási intézkedéseket ismételten elvégezni, ha</w:t>
      </w:r>
    </w:p>
    <w:p w14:paraId="184F3C07" w14:textId="1532D977" w:rsidR="005C390C" w:rsidRDefault="00BD4F57" w:rsidP="00F91CA9">
      <w:pPr>
        <w:numPr>
          <w:ilvl w:val="0"/>
          <w:numId w:val="36"/>
        </w:numPr>
        <w:spacing w:after="120"/>
        <w:ind w:left="567" w:hanging="283"/>
        <w:jc w:val="both"/>
        <w:rPr>
          <w:rFonts w:ascii="Times New Roman" w:hAnsi="Times New Roman"/>
        </w:rPr>
      </w:pPr>
      <w:r w:rsidRPr="00752B61">
        <w:rPr>
          <w:rFonts w:ascii="Times New Roman" w:hAnsi="Times New Roman"/>
        </w:rPr>
        <w:t>az ügyfél, a meghatalmazott, a rendelkezésre jogosult, továbbá a képviselő vonatkozásában az ügyfél-átvilágítási intézkedések egyéb üzleti kapcsolat során már megtörténtek;</w:t>
      </w:r>
    </w:p>
    <w:p w14:paraId="6C03FFA8" w14:textId="5D2C2A8C" w:rsidR="00C741CE" w:rsidRDefault="00BD4F57" w:rsidP="00F91CA9">
      <w:pPr>
        <w:numPr>
          <w:ilvl w:val="0"/>
          <w:numId w:val="36"/>
        </w:numPr>
        <w:ind w:left="567" w:hanging="283"/>
        <w:jc w:val="both"/>
        <w:rPr>
          <w:rFonts w:ascii="Times New Roman" w:hAnsi="Times New Roman"/>
        </w:rPr>
      </w:pPr>
      <w:r w:rsidRPr="00752B61">
        <w:rPr>
          <w:rFonts w:ascii="Times New Roman" w:hAnsi="Times New Roman"/>
        </w:rPr>
        <w:t>jelen üzleti kapcsolat során az ügyfél, a meghatalmazott, a rendelkezésre jogosult, továbbá a képviselő személyazonossága korábban megállapításra került és nem történt változás a rendelkezésre álló adatokban.</w:t>
      </w:r>
    </w:p>
    <w:p w14:paraId="2F193161" w14:textId="77777777" w:rsidR="00BD4F57" w:rsidRPr="00752B61" w:rsidRDefault="00BD4F57" w:rsidP="00430E8B">
      <w:pPr>
        <w:pStyle w:val="Cmsor2"/>
      </w:pPr>
      <w:bookmarkStart w:id="12" w:name="_Toc112937096"/>
      <w:r w:rsidRPr="00752B61">
        <w:rPr>
          <w:noProof/>
        </w:rPr>
        <w:t>Az ügyfél-átvilágítás a következő intézkedéseket foglalja magában:</w:t>
      </w:r>
      <w:bookmarkEnd w:id="12"/>
    </w:p>
    <w:p w14:paraId="24E620C1" w14:textId="3F6DE95C" w:rsidR="00BD4F57" w:rsidRPr="00752B61" w:rsidRDefault="004441ED" w:rsidP="00F91CA9">
      <w:pPr>
        <w:pStyle w:val="BodyText21"/>
        <w:numPr>
          <w:ilvl w:val="0"/>
          <w:numId w:val="5"/>
        </w:numPr>
        <w:tabs>
          <w:tab w:val="clear" w:pos="720"/>
          <w:tab w:val="num" w:pos="567"/>
          <w:tab w:val="left" w:pos="1418"/>
        </w:tabs>
        <w:ind w:left="567" w:hanging="283"/>
        <w:rPr>
          <w:noProof/>
          <w:szCs w:val="24"/>
        </w:rPr>
      </w:pPr>
      <w:r w:rsidRPr="00752B61">
        <w:rPr>
          <w:noProof/>
          <w:szCs w:val="24"/>
        </w:rPr>
        <w:t>A</w:t>
      </w:r>
      <w:r w:rsidR="00BD4F57" w:rsidRPr="00752B61">
        <w:rPr>
          <w:noProof/>
          <w:szCs w:val="24"/>
        </w:rPr>
        <w:t xml:space="preserve"> természetes személy ügyfél vagy az ügyfél meghatalmazottja, a Szolgáltatónál eljáró rendelkezésre jogosult, továbbá a Szolgáltatónál eljáró képviselő azonosítása</w:t>
      </w:r>
      <w:r w:rsidR="005E70DA" w:rsidRPr="00752B61">
        <w:rPr>
          <w:noProof/>
          <w:szCs w:val="24"/>
        </w:rPr>
        <w:t xml:space="preserve"> és személyazonosságának igazoló ellenőrzése</w:t>
      </w:r>
      <w:r w:rsidR="00923388" w:rsidRPr="00752B61">
        <w:rPr>
          <w:noProof/>
          <w:szCs w:val="24"/>
        </w:rPr>
        <w:t>;</w:t>
      </w:r>
      <w:r w:rsidR="00BD4F57" w:rsidRPr="00752B61">
        <w:rPr>
          <w:noProof/>
          <w:szCs w:val="24"/>
        </w:rPr>
        <w:t xml:space="preserve"> </w:t>
      </w:r>
    </w:p>
    <w:p w14:paraId="3A111CC4" w14:textId="4A959829" w:rsidR="00953CE8" w:rsidRPr="00752B61" w:rsidRDefault="004441ED" w:rsidP="00F91CA9">
      <w:pPr>
        <w:pStyle w:val="BodyText21"/>
        <w:numPr>
          <w:ilvl w:val="0"/>
          <w:numId w:val="5"/>
        </w:numPr>
        <w:tabs>
          <w:tab w:val="clear" w:pos="720"/>
          <w:tab w:val="num" w:pos="567"/>
          <w:tab w:val="left" w:pos="1418"/>
        </w:tabs>
        <w:ind w:left="567" w:hanging="283"/>
        <w:rPr>
          <w:noProof/>
          <w:szCs w:val="24"/>
        </w:rPr>
      </w:pPr>
      <w:r w:rsidRPr="00752B61">
        <w:rPr>
          <w:bCs/>
        </w:rPr>
        <w:t>A</w:t>
      </w:r>
      <w:r w:rsidR="00953CE8" w:rsidRPr="00752B61">
        <w:rPr>
          <w:bCs/>
        </w:rPr>
        <w:t xml:space="preserve"> jogi személy vagy jogi személyiséggel nem rendelkező szervezet ügyfél azonosítása</w:t>
      </w:r>
      <w:r w:rsidR="00050CF5" w:rsidRPr="00752B61">
        <w:rPr>
          <w:bCs/>
        </w:rPr>
        <w:t xml:space="preserve"> és személyazonosságának</w:t>
      </w:r>
      <w:r w:rsidR="00F653E6">
        <w:rPr>
          <w:bCs/>
        </w:rPr>
        <w:t>, adatainak</w:t>
      </w:r>
      <w:r w:rsidR="00050CF5" w:rsidRPr="00752B61">
        <w:rPr>
          <w:bCs/>
        </w:rPr>
        <w:t xml:space="preserve"> igazoló ellenőrzése</w:t>
      </w:r>
      <w:r w:rsidR="00953CE8" w:rsidRPr="00752B61">
        <w:rPr>
          <w:bCs/>
        </w:rPr>
        <w:t>;</w:t>
      </w:r>
    </w:p>
    <w:p w14:paraId="2B834F7A" w14:textId="268A7263" w:rsidR="00BD4F57" w:rsidRPr="00752B61" w:rsidRDefault="004441ED" w:rsidP="00F91CA9">
      <w:pPr>
        <w:pStyle w:val="BodyText21"/>
        <w:numPr>
          <w:ilvl w:val="0"/>
          <w:numId w:val="5"/>
        </w:numPr>
        <w:tabs>
          <w:tab w:val="clear" w:pos="720"/>
          <w:tab w:val="num" w:pos="567"/>
          <w:tab w:val="left" w:pos="851"/>
        </w:tabs>
        <w:ind w:left="567" w:hanging="283"/>
        <w:rPr>
          <w:noProof/>
          <w:szCs w:val="24"/>
        </w:rPr>
      </w:pPr>
      <w:r w:rsidRPr="00752B61">
        <w:rPr>
          <w:noProof/>
          <w:szCs w:val="24"/>
        </w:rPr>
        <w:t>A</w:t>
      </w:r>
      <w:r w:rsidR="00BD4F57" w:rsidRPr="00752B61">
        <w:rPr>
          <w:noProof/>
          <w:szCs w:val="24"/>
        </w:rPr>
        <w:t xml:space="preserve"> tényleges tulajdonos(ok) azonosítása és személyazonosság(uk) igazoló ellenőrzése;</w:t>
      </w:r>
    </w:p>
    <w:p w14:paraId="77889FEF" w14:textId="49D1C0BB" w:rsidR="004C257C" w:rsidRPr="00B67C44" w:rsidRDefault="004C257C" w:rsidP="0021101F">
      <w:pPr>
        <w:pStyle w:val="BodyText21"/>
        <w:numPr>
          <w:ilvl w:val="0"/>
          <w:numId w:val="5"/>
        </w:numPr>
        <w:tabs>
          <w:tab w:val="clear" w:pos="720"/>
          <w:tab w:val="num" w:pos="851"/>
        </w:tabs>
        <w:spacing w:after="20"/>
        <w:ind w:left="567" w:hanging="283"/>
        <w:rPr>
          <w:noProof/>
          <w:color w:val="FF0000"/>
          <w:szCs w:val="24"/>
        </w:rPr>
      </w:pPr>
      <w:r w:rsidRPr="00B67C44">
        <w:rPr>
          <w:noProof/>
          <w:color w:val="FF0000"/>
          <w:szCs w:val="24"/>
        </w:rPr>
        <w:t>Tényleges tulajdonosi nyilvántartás</w:t>
      </w:r>
      <w:r w:rsidR="00273A0D">
        <w:rPr>
          <w:noProof/>
          <w:color w:val="FF0000"/>
          <w:szCs w:val="24"/>
        </w:rPr>
        <w:t>ra vonatkozó útmutató</w:t>
      </w:r>
    </w:p>
    <w:p w14:paraId="4F6C80D8" w14:textId="77777777" w:rsidR="004C257C" w:rsidRPr="00B67C44" w:rsidRDefault="004C257C" w:rsidP="0021101F">
      <w:pPr>
        <w:pStyle w:val="BodyText21"/>
        <w:numPr>
          <w:ilvl w:val="0"/>
          <w:numId w:val="5"/>
        </w:numPr>
        <w:tabs>
          <w:tab w:val="clear" w:pos="720"/>
          <w:tab w:val="num" w:pos="851"/>
        </w:tabs>
        <w:spacing w:after="20"/>
        <w:ind w:left="567" w:hanging="283"/>
        <w:rPr>
          <w:noProof/>
          <w:color w:val="FF0000"/>
          <w:szCs w:val="24"/>
        </w:rPr>
      </w:pPr>
      <w:r w:rsidRPr="00B67C44">
        <w:rPr>
          <w:noProof/>
          <w:color w:val="FF0000"/>
          <w:szCs w:val="24"/>
        </w:rPr>
        <w:t>Eltérésjelzés</w:t>
      </w:r>
    </w:p>
    <w:p w14:paraId="678CBA1C" w14:textId="313166A1" w:rsidR="00BD4F57" w:rsidRPr="00752B61" w:rsidRDefault="004441ED" w:rsidP="00F91CA9">
      <w:pPr>
        <w:pStyle w:val="BodyText21"/>
        <w:numPr>
          <w:ilvl w:val="0"/>
          <w:numId w:val="5"/>
        </w:numPr>
        <w:tabs>
          <w:tab w:val="clear" w:pos="720"/>
          <w:tab w:val="num" w:pos="567"/>
          <w:tab w:val="left" w:pos="851"/>
        </w:tabs>
        <w:ind w:left="567" w:hanging="283"/>
        <w:rPr>
          <w:noProof/>
          <w:szCs w:val="24"/>
        </w:rPr>
      </w:pPr>
      <w:r w:rsidRPr="00752B61">
        <w:rPr>
          <w:noProof/>
          <w:szCs w:val="24"/>
        </w:rPr>
        <w:t>A</w:t>
      </w:r>
      <w:r w:rsidR="00BD4F57" w:rsidRPr="00752B61">
        <w:rPr>
          <w:noProof/>
          <w:szCs w:val="24"/>
        </w:rPr>
        <w:t xml:space="preserve"> kiemelt közszer</w:t>
      </w:r>
      <w:r w:rsidR="006A0A85" w:rsidRPr="00752B61">
        <w:rPr>
          <w:noProof/>
          <w:szCs w:val="24"/>
        </w:rPr>
        <w:t>eplői nyilatkozat(ok) rögzítése;</w:t>
      </w:r>
      <w:r w:rsidR="00BD4F57" w:rsidRPr="00752B61">
        <w:rPr>
          <w:noProof/>
          <w:szCs w:val="24"/>
        </w:rPr>
        <w:t xml:space="preserve"> </w:t>
      </w:r>
    </w:p>
    <w:p w14:paraId="6680EBB2" w14:textId="6EBB2906" w:rsidR="00D704CC" w:rsidRPr="00752B61" w:rsidRDefault="004441ED" w:rsidP="00F91CA9">
      <w:pPr>
        <w:pStyle w:val="BodyText21"/>
        <w:numPr>
          <w:ilvl w:val="0"/>
          <w:numId w:val="5"/>
        </w:numPr>
        <w:tabs>
          <w:tab w:val="clear" w:pos="720"/>
          <w:tab w:val="num" w:pos="567"/>
          <w:tab w:val="left" w:pos="851"/>
        </w:tabs>
        <w:ind w:left="567" w:hanging="283"/>
        <w:rPr>
          <w:noProof/>
          <w:szCs w:val="24"/>
        </w:rPr>
      </w:pPr>
      <w:r w:rsidRPr="00752B61">
        <w:rPr>
          <w:noProof/>
          <w:szCs w:val="24"/>
        </w:rPr>
        <w:t>Ü</w:t>
      </w:r>
      <w:r w:rsidR="00D704CC" w:rsidRPr="00752B61">
        <w:rPr>
          <w:noProof/>
          <w:szCs w:val="24"/>
        </w:rPr>
        <w:t>gyfél kockázati szintjének megállapítása és rögzítése;</w:t>
      </w:r>
    </w:p>
    <w:p w14:paraId="1CCCA641" w14:textId="1B14D850" w:rsidR="00BD4F57" w:rsidRPr="00752B61" w:rsidRDefault="004441ED" w:rsidP="00F91CA9">
      <w:pPr>
        <w:pStyle w:val="BodyText21"/>
        <w:numPr>
          <w:ilvl w:val="0"/>
          <w:numId w:val="5"/>
        </w:numPr>
        <w:tabs>
          <w:tab w:val="clear" w:pos="720"/>
          <w:tab w:val="num" w:pos="567"/>
          <w:tab w:val="left" w:pos="851"/>
        </w:tabs>
        <w:ind w:left="567" w:hanging="283"/>
        <w:rPr>
          <w:noProof/>
          <w:szCs w:val="24"/>
        </w:rPr>
      </w:pPr>
      <w:r w:rsidRPr="00752B61">
        <w:rPr>
          <w:noProof/>
          <w:szCs w:val="24"/>
        </w:rPr>
        <w:t>A</w:t>
      </w:r>
      <w:r w:rsidR="00BD4F57" w:rsidRPr="00752B61">
        <w:rPr>
          <w:noProof/>
          <w:szCs w:val="24"/>
        </w:rPr>
        <w:t>datrögzítés az üzleti kapcsolatra vonatkozóan;</w:t>
      </w:r>
    </w:p>
    <w:p w14:paraId="58A35433" w14:textId="640825F9" w:rsidR="00BD4F57" w:rsidRPr="00752B61" w:rsidRDefault="004441ED" w:rsidP="00F91CA9">
      <w:pPr>
        <w:pStyle w:val="BodyText21"/>
        <w:numPr>
          <w:ilvl w:val="0"/>
          <w:numId w:val="5"/>
        </w:numPr>
        <w:tabs>
          <w:tab w:val="clear" w:pos="720"/>
          <w:tab w:val="num" w:pos="567"/>
          <w:tab w:val="left" w:pos="851"/>
        </w:tabs>
        <w:ind w:left="567" w:hanging="283"/>
        <w:rPr>
          <w:noProof/>
          <w:szCs w:val="24"/>
        </w:rPr>
      </w:pPr>
      <w:r w:rsidRPr="00752B61">
        <w:rPr>
          <w:noProof/>
          <w:szCs w:val="24"/>
        </w:rPr>
        <w:t>A</w:t>
      </w:r>
      <w:r w:rsidR="00BD4F57" w:rsidRPr="00752B61">
        <w:rPr>
          <w:noProof/>
          <w:szCs w:val="24"/>
        </w:rPr>
        <w:t>z üzleti kapcsolat folyamatos figyelemmel kísérése (monitoring);</w:t>
      </w:r>
    </w:p>
    <w:p w14:paraId="0CE2200B" w14:textId="677DF19C" w:rsidR="00BD4F57" w:rsidRPr="00752B61" w:rsidRDefault="004441ED" w:rsidP="00F91CA9">
      <w:pPr>
        <w:pStyle w:val="BodyText21"/>
        <w:numPr>
          <w:ilvl w:val="0"/>
          <w:numId w:val="5"/>
        </w:numPr>
        <w:tabs>
          <w:tab w:val="clear" w:pos="720"/>
          <w:tab w:val="num" w:pos="567"/>
          <w:tab w:val="left" w:pos="851"/>
        </w:tabs>
        <w:ind w:left="567" w:right="-1" w:hanging="283"/>
        <w:rPr>
          <w:noProof/>
          <w:szCs w:val="24"/>
        </w:rPr>
      </w:pPr>
      <w:r w:rsidRPr="00752B61">
        <w:rPr>
          <w:noProof/>
          <w:szCs w:val="24"/>
        </w:rPr>
        <w:t>M</w:t>
      </w:r>
      <w:r w:rsidR="00BD4F57" w:rsidRPr="00752B61">
        <w:rPr>
          <w:noProof/>
          <w:szCs w:val="24"/>
        </w:rPr>
        <w:t>egerősített eljárás;</w:t>
      </w:r>
    </w:p>
    <w:p w14:paraId="59F3EE9B" w14:textId="61BF6361" w:rsidR="00C063A0" w:rsidRDefault="004441ED" w:rsidP="00F91CA9">
      <w:pPr>
        <w:pStyle w:val="BodyText21"/>
        <w:numPr>
          <w:ilvl w:val="0"/>
          <w:numId w:val="5"/>
        </w:numPr>
        <w:tabs>
          <w:tab w:val="clear" w:pos="720"/>
          <w:tab w:val="num" w:pos="567"/>
          <w:tab w:val="left" w:pos="851"/>
        </w:tabs>
        <w:spacing w:after="240"/>
        <w:ind w:left="567" w:hanging="283"/>
        <w:rPr>
          <w:szCs w:val="24"/>
        </w:rPr>
      </w:pPr>
      <w:r w:rsidRPr="00752B61">
        <w:rPr>
          <w:szCs w:val="24"/>
        </w:rPr>
        <w:t>A</w:t>
      </w:r>
      <w:r w:rsidR="00BD4F57" w:rsidRPr="00752B61">
        <w:rPr>
          <w:szCs w:val="24"/>
        </w:rPr>
        <w:t xml:space="preserve"> pénzeszközök és a vagyon forrására vonatkozó információk beszerzésének és igazolásának </w:t>
      </w:r>
      <w:r w:rsidR="00C063A0">
        <w:rPr>
          <w:szCs w:val="24"/>
        </w:rPr>
        <w:t>belső eljárási rendje</w:t>
      </w:r>
      <w:r w:rsidR="00BD4F57" w:rsidRPr="00752B61">
        <w:rPr>
          <w:szCs w:val="24"/>
        </w:rPr>
        <w:t xml:space="preserve">. </w:t>
      </w:r>
    </w:p>
    <w:p w14:paraId="7E159B61" w14:textId="6E927260" w:rsidR="00BD4F57" w:rsidRPr="00752B61" w:rsidRDefault="00BD4F57" w:rsidP="00430E8B">
      <w:pPr>
        <w:pStyle w:val="Cmsor4"/>
      </w:pPr>
      <w:bookmarkStart w:id="13" w:name="_Toc112937097"/>
      <w:r w:rsidRPr="00752B61">
        <w:t>A természetes személy ügyfél</w:t>
      </w:r>
      <w:r w:rsidR="00923388" w:rsidRPr="00752B61">
        <w:t xml:space="preserve"> vagy</w:t>
      </w:r>
      <w:r w:rsidRPr="00752B61">
        <w:t xml:space="preserve"> az ügyfél meg</w:t>
      </w:r>
      <w:r w:rsidR="00430E8B">
        <w:t xml:space="preserve">hatalmazottja, a Szolgáltatónál </w:t>
      </w:r>
      <w:r w:rsidRPr="00430E8B">
        <w:t>eljáró</w:t>
      </w:r>
      <w:r w:rsidRPr="00752B61">
        <w:t xml:space="preserve"> rendelkezésre jogosult, továbbá a Szolgáltatónál eljáró képviselő azonosítása</w:t>
      </w:r>
      <w:bookmarkEnd w:id="13"/>
      <w:r w:rsidR="005E70DA" w:rsidRPr="00752B61">
        <w:t xml:space="preserve"> </w:t>
      </w:r>
    </w:p>
    <w:p w14:paraId="1DF6C7BC" w14:textId="77777777" w:rsidR="00BD4F57" w:rsidRPr="00752B61" w:rsidRDefault="00BD4F57" w:rsidP="00BD4F57">
      <w:pPr>
        <w:spacing w:before="240" w:after="120"/>
        <w:jc w:val="both"/>
        <w:rPr>
          <w:rFonts w:ascii="Times New Roman" w:hAnsi="Times New Roman"/>
          <w:b/>
        </w:rPr>
      </w:pPr>
      <w:r w:rsidRPr="00752B61">
        <w:rPr>
          <w:rFonts w:ascii="Times New Roman" w:hAnsi="Times New Roman"/>
          <w:b/>
        </w:rPr>
        <w:t>A Szolgáltató az azonosítás során az alábbi adatokat köteles rögzíteni:</w:t>
      </w:r>
    </w:p>
    <w:p w14:paraId="1F593591" w14:textId="77777777" w:rsidR="00BD4F57" w:rsidRPr="00752B61" w:rsidRDefault="00BD4F57" w:rsidP="00F91CA9">
      <w:pPr>
        <w:numPr>
          <w:ilvl w:val="0"/>
          <w:numId w:val="6"/>
        </w:numPr>
        <w:ind w:left="567" w:right="-1" w:hanging="283"/>
        <w:jc w:val="both"/>
        <w:rPr>
          <w:rFonts w:ascii="Times New Roman" w:hAnsi="Times New Roman"/>
        </w:rPr>
      </w:pPr>
      <w:r w:rsidRPr="00752B61">
        <w:rPr>
          <w:rFonts w:ascii="Times New Roman" w:hAnsi="Times New Roman"/>
        </w:rPr>
        <w:t>családi és utónevét;</w:t>
      </w:r>
    </w:p>
    <w:p w14:paraId="3C68ACFB" w14:textId="77777777" w:rsidR="00BD4F57" w:rsidRPr="00752B61" w:rsidRDefault="00BD4F57" w:rsidP="00F91CA9">
      <w:pPr>
        <w:numPr>
          <w:ilvl w:val="0"/>
          <w:numId w:val="6"/>
        </w:numPr>
        <w:ind w:left="567" w:right="-1" w:hanging="283"/>
        <w:jc w:val="both"/>
        <w:rPr>
          <w:rFonts w:ascii="Times New Roman" w:hAnsi="Times New Roman"/>
        </w:rPr>
      </w:pPr>
      <w:r w:rsidRPr="00752B61">
        <w:rPr>
          <w:rFonts w:ascii="Times New Roman" w:hAnsi="Times New Roman"/>
        </w:rPr>
        <w:t>születési családi és utónevét;</w:t>
      </w:r>
    </w:p>
    <w:p w14:paraId="16C0E098" w14:textId="77777777" w:rsidR="00BD4F57" w:rsidRPr="00752B61" w:rsidRDefault="00BD4F57" w:rsidP="00F91CA9">
      <w:pPr>
        <w:numPr>
          <w:ilvl w:val="0"/>
          <w:numId w:val="6"/>
        </w:numPr>
        <w:ind w:left="567" w:right="-1" w:hanging="283"/>
        <w:jc w:val="both"/>
        <w:rPr>
          <w:rFonts w:ascii="Times New Roman" w:hAnsi="Times New Roman"/>
        </w:rPr>
      </w:pPr>
      <w:r w:rsidRPr="00752B61">
        <w:rPr>
          <w:rFonts w:ascii="Times New Roman" w:hAnsi="Times New Roman"/>
        </w:rPr>
        <w:t>állampolgárságát;</w:t>
      </w:r>
    </w:p>
    <w:p w14:paraId="0074DEAB" w14:textId="77777777" w:rsidR="00BD4F57" w:rsidRPr="00752B61" w:rsidRDefault="00BD4F57" w:rsidP="00F91CA9">
      <w:pPr>
        <w:numPr>
          <w:ilvl w:val="0"/>
          <w:numId w:val="6"/>
        </w:numPr>
        <w:ind w:left="567" w:right="-1" w:hanging="283"/>
        <w:jc w:val="both"/>
        <w:rPr>
          <w:rFonts w:ascii="Times New Roman" w:hAnsi="Times New Roman"/>
        </w:rPr>
      </w:pPr>
      <w:r w:rsidRPr="00752B61">
        <w:rPr>
          <w:rFonts w:ascii="Times New Roman" w:hAnsi="Times New Roman"/>
        </w:rPr>
        <w:t>születési helyét, idejét;</w:t>
      </w:r>
    </w:p>
    <w:p w14:paraId="1E8F097C" w14:textId="77777777" w:rsidR="00BD4F57" w:rsidRPr="00752B61" w:rsidRDefault="00BD4F57" w:rsidP="00F91CA9">
      <w:pPr>
        <w:numPr>
          <w:ilvl w:val="0"/>
          <w:numId w:val="6"/>
        </w:numPr>
        <w:ind w:left="567" w:right="-1" w:hanging="283"/>
        <w:jc w:val="both"/>
        <w:rPr>
          <w:rFonts w:ascii="Times New Roman" w:hAnsi="Times New Roman"/>
        </w:rPr>
      </w:pPr>
      <w:r w:rsidRPr="00752B61">
        <w:rPr>
          <w:rFonts w:ascii="Times New Roman" w:hAnsi="Times New Roman"/>
        </w:rPr>
        <w:t>anyja születési nevét;</w:t>
      </w:r>
    </w:p>
    <w:p w14:paraId="706B98D6" w14:textId="77777777" w:rsidR="00BD4F57" w:rsidRPr="00752B61" w:rsidRDefault="00BD4F57" w:rsidP="00F91CA9">
      <w:pPr>
        <w:numPr>
          <w:ilvl w:val="0"/>
          <w:numId w:val="6"/>
        </w:numPr>
        <w:ind w:left="567" w:right="-1" w:hanging="283"/>
        <w:jc w:val="both"/>
        <w:rPr>
          <w:rFonts w:ascii="Times New Roman" w:hAnsi="Times New Roman"/>
        </w:rPr>
      </w:pPr>
      <w:r w:rsidRPr="00752B61">
        <w:rPr>
          <w:rFonts w:ascii="Times New Roman" w:hAnsi="Times New Roman"/>
        </w:rPr>
        <w:t>lakcímét, ennek hiányában tartózkodási helyét;</w:t>
      </w:r>
    </w:p>
    <w:p w14:paraId="5B20AF46" w14:textId="1347A59B" w:rsidR="007074B3" w:rsidRPr="00752B61" w:rsidRDefault="00BD4F57" w:rsidP="00F91CA9">
      <w:pPr>
        <w:numPr>
          <w:ilvl w:val="0"/>
          <w:numId w:val="6"/>
        </w:numPr>
        <w:ind w:left="567" w:right="-1" w:hanging="283"/>
        <w:jc w:val="both"/>
        <w:rPr>
          <w:rFonts w:ascii="Times New Roman" w:hAnsi="Times New Roman"/>
        </w:rPr>
      </w:pPr>
      <w:r w:rsidRPr="00752B61">
        <w:rPr>
          <w:rFonts w:ascii="Times New Roman" w:hAnsi="Times New Roman"/>
        </w:rPr>
        <w:t>az azonosító okmányának típusát és számát.</w:t>
      </w:r>
    </w:p>
    <w:p w14:paraId="2070DEED" w14:textId="2A8D037A" w:rsidR="00477B83" w:rsidRDefault="00050CF5" w:rsidP="005E70DA">
      <w:pPr>
        <w:pStyle w:val="BodyText21"/>
        <w:spacing w:before="240" w:after="120"/>
        <w:rPr>
          <w:b/>
          <w:szCs w:val="24"/>
        </w:rPr>
      </w:pPr>
      <w:r w:rsidRPr="00752B61">
        <w:rPr>
          <w:b/>
          <w:noProof/>
          <w:szCs w:val="24"/>
        </w:rPr>
        <w:t xml:space="preserve">A természetes személy ügyfél vagy az ügyfél meghatalmazottja, a Szolgáltatónál eljáró rendelkezésre jogosult, továbbá a Szolgáltatónál eljáró képviselő </w:t>
      </w:r>
      <w:r w:rsidR="005E70DA" w:rsidRPr="00752B61">
        <w:rPr>
          <w:b/>
          <w:noProof/>
          <w:szCs w:val="24"/>
        </w:rPr>
        <w:t xml:space="preserve">személyazonosságának </w:t>
      </w:r>
      <w:r w:rsidR="003561AA" w:rsidRPr="00752B61">
        <w:rPr>
          <w:b/>
          <w:noProof/>
          <w:szCs w:val="24"/>
        </w:rPr>
        <w:t>igazoló ellenőrzése</w:t>
      </w:r>
      <w:r w:rsidR="003561AA" w:rsidRPr="00752B61">
        <w:rPr>
          <w:b/>
          <w:szCs w:val="24"/>
        </w:rPr>
        <w:t xml:space="preserve"> </w:t>
      </w:r>
    </w:p>
    <w:p w14:paraId="7ECB181D" w14:textId="77777777" w:rsidR="00477B83" w:rsidRDefault="00477B83">
      <w:pPr>
        <w:widowControl/>
        <w:autoSpaceDE/>
        <w:autoSpaceDN/>
        <w:adjustRightInd/>
        <w:rPr>
          <w:rFonts w:ascii="Times New Roman" w:hAnsi="Times New Roman"/>
          <w:b/>
        </w:rPr>
      </w:pPr>
      <w:r>
        <w:rPr>
          <w:b/>
        </w:rPr>
        <w:br w:type="page"/>
      </w:r>
    </w:p>
    <w:p w14:paraId="43FE4AD6" w14:textId="2524DCAD" w:rsidR="00BD4F57" w:rsidRPr="00752B61" w:rsidRDefault="00BD4F57" w:rsidP="003561AA">
      <w:pPr>
        <w:pStyle w:val="BodyText21"/>
        <w:spacing w:before="240" w:after="120"/>
        <w:ind w:left="142"/>
        <w:rPr>
          <w:szCs w:val="24"/>
        </w:rPr>
      </w:pPr>
      <w:r w:rsidRPr="00752B61">
        <w:rPr>
          <w:szCs w:val="24"/>
        </w:rPr>
        <w:lastRenderedPageBreak/>
        <w:t>Az ügyfél, vagy az ügyfél nevében vagy megbízása alapján eljáró természetes személy személyazonosságának igazoló ellenőrzése érdekében a Szolgáltató köteles megkövetelni az alábbi okmányok bemutatását:</w:t>
      </w:r>
    </w:p>
    <w:p w14:paraId="0D89CBF0" w14:textId="0BA183E2" w:rsidR="00BD4F57" w:rsidRPr="00752B61" w:rsidRDefault="00BD4F57" w:rsidP="00F91CA9">
      <w:pPr>
        <w:pStyle w:val="BodyText21"/>
        <w:numPr>
          <w:ilvl w:val="0"/>
          <w:numId w:val="29"/>
        </w:numPr>
        <w:ind w:left="567" w:right="-1" w:hanging="283"/>
        <w:rPr>
          <w:szCs w:val="24"/>
        </w:rPr>
      </w:pPr>
      <w:r w:rsidRPr="00752B61">
        <w:rPr>
          <w:szCs w:val="24"/>
        </w:rPr>
        <w:t xml:space="preserve">magyar állampolgár </w:t>
      </w:r>
      <w:r w:rsidRPr="00752B61">
        <w:rPr>
          <w:bCs/>
          <w:szCs w:val="24"/>
        </w:rPr>
        <w:t xml:space="preserve">személyazonosság igazolására alkalmas </w:t>
      </w:r>
      <w:r w:rsidR="006A0A85" w:rsidRPr="00752B61">
        <w:rPr>
          <w:bCs/>
          <w:szCs w:val="24"/>
        </w:rPr>
        <w:t xml:space="preserve">hatósági igazolványa és lakcímet </w:t>
      </w:r>
      <w:r w:rsidRPr="00752B61">
        <w:rPr>
          <w:bCs/>
          <w:szCs w:val="24"/>
        </w:rPr>
        <w:t>igazoló hatósági igazolványa, ez utóbbit abban az esetben, ha a lakóhelye vagy tartózkodási helye Magyarországon található;</w:t>
      </w:r>
    </w:p>
    <w:p w14:paraId="7A6161A5" w14:textId="00CA0B10" w:rsidR="00BD4F57" w:rsidRPr="00752B61" w:rsidRDefault="00BD4F57" w:rsidP="00F91CA9">
      <w:pPr>
        <w:pStyle w:val="BodyText21"/>
        <w:numPr>
          <w:ilvl w:val="0"/>
          <w:numId w:val="29"/>
        </w:numPr>
        <w:spacing w:after="240"/>
        <w:ind w:left="567" w:hanging="283"/>
        <w:rPr>
          <w:bCs/>
          <w:szCs w:val="24"/>
        </w:rPr>
      </w:pPr>
      <w:r w:rsidRPr="00752B61">
        <w:rPr>
          <w:bCs/>
          <w:szCs w:val="24"/>
        </w:rPr>
        <w:t>külföldi állampolgár természetes személy úti okmánya vagy személyi azonosító igazolványa, feltéve hogy az magyarországi tartózkodásra jogosít, tartózkodási jogot igazoló okmánya vagy tartózkodásra jogosító</w:t>
      </w:r>
      <w:r w:rsidR="006A0A85" w:rsidRPr="00752B61">
        <w:rPr>
          <w:bCs/>
          <w:szCs w:val="24"/>
        </w:rPr>
        <w:t xml:space="preserve"> igazolványa</w:t>
      </w:r>
      <w:r w:rsidRPr="00752B61">
        <w:rPr>
          <w:bCs/>
          <w:szCs w:val="24"/>
        </w:rPr>
        <w:t>, magyarországi lakcímet igazoló hatósági igazolványa, amennyiben lakóhelye vagy tartózkodási helye Magyarországon található.</w:t>
      </w:r>
    </w:p>
    <w:p w14:paraId="3EA8E84D" w14:textId="5157F401" w:rsidR="007074B3" w:rsidRPr="00752B61" w:rsidRDefault="007074B3" w:rsidP="007074B3">
      <w:pPr>
        <w:spacing w:after="240"/>
        <w:jc w:val="both"/>
      </w:pPr>
      <w:r w:rsidRPr="00752B61">
        <w:t xml:space="preserve">A születési családi és utónév, az állampolgárság és az anyja születési neve adatok </w:t>
      </w:r>
      <w:r w:rsidRPr="00752B61">
        <w:rPr>
          <w:b/>
        </w:rPr>
        <w:t>ellenőrzése</w:t>
      </w:r>
      <w:r w:rsidRPr="00752B61">
        <w:t xml:space="preserve"> mellőzhető, ha a személyazonosság igazoló ellenőrzése érdekében bemutatott okirat azt nem tartalmazza. A Szolgáltató köteles az arra vonatkozó információt rögzíteni, hogy ha az azonosítás adatainak rögzítésére ellenőrzés mellőzésével került sor.</w:t>
      </w:r>
      <w:r w:rsidR="006D57F6" w:rsidRPr="00752B61">
        <w:t xml:space="preserve"> (Ezt a Szabályzat 1. számú mellékletében szereplő adatlapon történő feljegyzéssel teheti meg a Szolgáltató</w:t>
      </w:r>
      <w:r w:rsidR="005D264B">
        <w:t>.</w:t>
      </w:r>
      <w:r w:rsidR="006D57F6" w:rsidRPr="00752B61">
        <w:t>)</w:t>
      </w:r>
    </w:p>
    <w:p w14:paraId="2473AB3F" w14:textId="77777777" w:rsidR="00C91B4C" w:rsidRPr="00752B61" w:rsidRDefault="00C91B4C" w:rsidP="00C91B4C">
      <w:pPr>
        <w:pStyle w:val="BodyText21"/>
        <w:spacing w:before="120" w:after="240"/>
        <w:rPr>
          <w:bCs/>
          <w:szCs w:val="24"/>
        </w:rPr>
      </w:pPr>
      <w:r w:rsidRPr="00752B61">
        <w:rPr>
          <w:bCs/>
          <w:szCs w:val="24"/>
        </w:rPr>
        <w:t>A Szolgáltató köteles ellenőrizni a bemutatott okirat érvényességét (hitelességét), a meghatalmazás érvényességét vagy a képviseleti jogosultságot.</w:t>
      </w:r>
    </w:p>
    <w:p w14:paraId="02DC7619" w14:textId="0A258AF3" w:rsidR="00BD4F57" w:rsidRPr="00752B61" w:rsidRDefault="00BD4F57" w:rsidP="00BD4F57">
      <w:pPr>
        <w:pStyle w:val="BodyText21"/>
        <w:spacing w:after="240"/>
        <w:rPr>
          <w:rFonts w:cs="Times"/>
        </w:rPr>
      </w:pPr>
      <w:r w:rsidRPr="00752B61">
        <w:rPr>
          <w:rFonts w:cs="Times"/>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2DE6D2E9" w14:textId="4EB18B28" w:rsidR="009C2F8F" w:rsidRPr="00C063A0" w:rsidRDefault="00C91B4C" w:rsidP="00C063A0">
      <w:pPr>
        <w:pStyle w:val="BodyText21"/>
        <w:spacing w:after="240"/>
        <w:rPr>
          <w:rFonts w:cs="Times"/>
        </w:rPr>
      </w:pPr>
      <w:r w:rsidRPr="00752B61">
        <w:rPr>
          <w:rFonts w:cs="Times"/>
        </w:rPr>
        <w:t xml:space="preserve">A pénzmosás és a terrorizmus finanszírozása megelőzése és megakadályozása, a </w:t>
      </w:r>
      <w:proofErr w:type="spellStart"/>
      <w:r w:rsidRPr="00752B61">
        <w:rPr>
          <w:rFonts w:cs="Times"/>
        </w:rPr>
        <w:t>Pmt</w:t>
      </w:r>
      <w:proofErr w:type="spellEnd"/>
      <w:r w:rsidRPr="00752B61">
        <w:rPr>
          <w:rFonts w:cs="Times"/>
        </w:rPr>
        <w:t>.-</w:t>
      </w:r>
      <w:proofErr w:type="spellStart"/>
      <w:r w:rsidRPr="00752B61">
        <w:rPr>
          <w:rFonts w:cs="Times"/>
        </w:rPr>
        <w:t>ben</w:t>
      </w:r>
      <w:proofErr w:type="spellEnd"/>
      <w:r w:rsidRPr="00752B61">
        <w:rPr>
          <w:rFonts w:cs="Times"/>
        </w:rPr>
        <w:t xml:space="preserve"> meghatározott kötelezettségek megfelelő teljesítése, az ügyfél-átvilágítási kötelezettség teljes körű végrehajtása, valamint a felügyeleti tevékenység hatékony ellátása céljából a </w:t>
      </w:r>
      <w:r w:rsidRPr="00752B61">
        <w:rPr>
          <w:rFonts w:cs="Times"/>
          <w:b/>
        </w:rPr>
        <w:t>Szolgáltató</w:t>
      </w:r>
      <w:r w:rsidRPr="00752B61">
        <w:rPr>
          <w:rFonts w:cs="Times"/>
        </w:rPr>
        <w:t xml:space="preserve"> a személyazonosság igazoló ellenőrzése érdekében a </w:t>
      </w:r>
      <w:r w:rsidRPr="00752B61">
        <w:rPr>
          <w:rFonts w:cs="Times"/>
          <w:b/>
        </w:rPr>
        <w:t>bemutatott okiratról</w:t>
      </w:r>
      <w:r w:rsidRPr="00752B61">
        <w:rPr>
          <w:rFonts w:cs="Times"/>
        </w:rPr>
        <w:t xml:space="preserve"> – ideértve az okiratban feltüntete</w:t>
      </w:r>
      <w:r w:rsidR="003561AA" w:rsidRPr="00752B61">
        <w:rPr>
          <w:rFonts w:cs="Times"/>
        </w:rPr>
        <w:t>t</w:t>
      </w:r>
      <w:r w:rsidR="002B3557" w:rsidRPr="00752B61">
        <w:rPr>
          <w:rFonts w:cs="Times"/>
        </w:rPr>
        <w:t>t valamennyi személyes adatot –</w:t>
      </w:r>
      <w:r w:rsidRPr="00752B61">
        <w:rPr>
          <w:rFonts w:cs="Times"/>
        </w:rPr>
        <w:t xml:space="preserve">, a lakcímet igazoló hatósági igazolvány személyi azonosítót igazoló oldala kivételével </w:t>
      </w:r>
      <w:r w:rsidRPr="00752B61">
        <w:rPr>
          <w:rFonts w:cs="Times"/>
          <w:b/>
        </w:rPr>
        <w:t>másolatot készít</w:t>
      </w:r>
      <w:r w:rsidRPr="00752B61">
        <w:rPr>
          <w:rFonts w:cs="Times"/>
        </w:rPr>
        <w:t xml:space="preserve">, vagy az azonosításhoz szükséges, a </w:t>
      </w:r>
      <w:proofErr w:type="spellStart"/>
      <w:r w:rsidRPr="00752B61">
        <w:rPr>
          <w:rFonts w:cs="Times"/>
        </w:rPr>
        <w:t>Pmt</w:t>
      </w:r>
      <w:proofErr w:type="spellEnd"/>
      <w:r w:rsidRPr="00752B61">
        <w:rPr>
          <w:rFonts w:cs="Times"/>
        </w:rPr>
        <w:t>.-</w:t>
      </w:r>
      <w:proofErr w:type="spellStart"/>
      <w:r w:rsidRPr="00752B61">
        <w:rPr>
          <w:rFonts w:cs="Times"/>
        </w:rPr>
        <w:t>ben</w:t>
      </w:r>
      <w:proofErr w:type="spellEnd"/>
      <w:r w:rsidRPr="00752B61">
        <w:rPr>
          <w:rFonts w:cs="Times"/>
        </w:rPr>
        <w:t xml:space="preserve"> előírt adatok vonatkozásában elvégzett közhiteles nyilvántartásból történt </w:t>
      </w:r>
      <w:proofErr w:type="spellStart"/>
      <w:r w:rsidRPr="00752B61">
        <w:rPr>
          <w:rFonts w:cs="Times"/>
          <w:b/>
        </w:rPr>
        <w:t>adatlekérdezés</w:t>
      </w:r>
      <w:proofErr w:type="spellEnd"/>
      <w:r w:rsidRPr="00752B61">
        <w:rPr>
          <w:rFonts w:cs="Times"/>
        </w:rPr>
        <w:t xml:space="preserve"> </w:t>
      </w:r>
      <w:r w:rsidRPr="00752B61">
        <w:rPr>
          <w:rFonts w:cs="Times"/>
          <w:b/>
        </w:rPr>
        <w:t>eredményét rögzíti és elektronikusan vagy papír alapon nyilvántartja</w:t>
      </w:r>
      <w:r w:rsidR="002B3557" w:rsidRPr="00752B61">
        <w:rPr>
          <w:rFonts w:cs="Times"/>
        </w:rPr>
        <w:t>.</w:t>
      </w:r>
    </w:p>
    <w:p w14:paraId="5EAB5DE5" w14:textId="67FB336F" w:rsidR="00BD4F57" w:rsidRPr="00752B61" w:rsidRDefault="00BD4F57" w:rsidP="00430E8B">
      <w:pPr>
        <w:pStyle w:val="Cmsor4"/>
      </w:pPr>
      <w:bookmarkStart w:id="14" w:name="_Toc112937098"/>
      <w:r w:rsidRPr="00752B61">
        <w:t>A jogi személy vagy jogi személyiséggel nem rendelkező szervezet ügyfél azonosítása</w:t>
      </w:r>
      <w:r w:rsidR="00050CF5" w:rsidRPr="00752B61">
        <w:t xml:space="preserve"> és személyazonosságának</w:t>
      </w:r>
      <w:r w:rsidR="00F653E6">
        <w:t>, adatainak</w:t>
      </w:r>
      <w:r w:rsidR="00050CF5" w:rsidRPr="00752B61">
        <w:t xml:space="preserve"> igazoló ellenőrzése</w:t>
      </w:r>
      <w:bookmarkEnd w:id="14"/>
    </w:p>
    <w:p w14:paraId="309689E9" w14:textId="33CA4800" w:rsidR="00F21DD1" w:rsidRPr="00752B61" w:rsidRDefault="00F21DD1" w:rsidP="00BD4F57">
      <w:pPr>
        <w:spacing w:before="120"/>
        <w:jc w:val="both"/>
        <w:rPr>
          <w:rFonts w:ascii="Times New Roman" w:hAnsi="Times New Roman"/>
        </w:rPr>
      </w:pPr>
      <w:r w:rsidRPr="00752B61">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6F3DF89A" w14:textId="2DE3DB3C" w:rsidR="00BD4F57" w:rsidRPr="00752B61" w:rsidRDefault="00BD4F57" w:rsidP="00FB7DCD">
      <w:pPr>
        <w:spacing w:before="120" w:after="120"/>
        <w:jc w:val="both"/>
        <w:rPr>
          <w:rFonts w:ascii="Times New Roman" w:hAnsi="Times New Roman"/>
          <w:b/>
        </w:rPr>
      </w:pPr>
      <w:r w:rsidRPr="00752B61">
        <w:rPr>
          <w:rFonts w:ascii="Times New Roman" w:hAnsi="Times New Roman"/>
          <w:b/>
        </w:rPr>
        <w:t>A Szolgáltató az azonosítás érdekében a jogi személy vagy jogi személyiséggel nem rendelkező szervezet alábbi adatait köteles rögzíteni:</w:t>
      </w:r>
    </w:p>
    <w:p w14:paraId="6ED4C2EE" w14:textId="77777777" w:rsidR="00BD4F57" w:rsidRPr="00752B61" w:rsidRDefault="00BD4F57" w:rsidP="00F91CA9">
      <w:pPr>
        <w:numPr>
          <w:ilvl w:val="0"/>
          <w:numId w:val="7"/>
        </w:numPr>
        <w:ind w:left="567" w:right="-1" w:hanging="283"/>
        <w:jc w:val="both"/>
        <w:rPr>
          <w:rFonts w:ascii="Times New Roman" w:hAnsi="Times New Roman"/>
        </w:rPr>
      </w:pPr>
      <w:r w:rsidRPr="00752B61">
        <w:rPr>
          <w:rFonts w:ascii="Times New Roman" w:hAnsi="Times New Roman"/>
        </w:rPr>
        <w:t>nevét, rövidített nevét;</w:t>
      </w:r>
    </w:p>
    <w:p w14:paraId="7347184C" w14:textId="77777777" w:rsidR="00BD4F57" w:rsidRPr="00752B61" w:rsidRDefault="00BD4F57" w:rsidP="00F91CA9">
      <w:pPr>
        <w:numPr>
          <w:ilvl w:val="0"/>
          <w:numId w:val="7"/>
        </w:numPr>
        <w:ind w:left="567" w:right="-1" w:hanging="283"/>
        <w:jc w:val="both"/>
        <w:rPr>
          <w:rFonts w:ascii="Times New Roman" w:hAnsi="Times New Roman"/>
        </w:rPr>
      </w:pPr>
      <w:r w:rsidRPr="00752B61">
        <w:rPr>
          <w:rFonts w:ascii="Times New Roman" w:hAnsi="Times New Roman"/>
        </w:rPr>
        <w:t>székhelyének, külföldi székhelyű vállalkozás esetén – amennyiben ilyennel rendelkezik – magyarországi fióktelepének címét;</w:t>
      </w:r>
    </w:p>
    <w:p w14:paraId="097C14EC" w14:textId="77777777" w:rsidR="00BD4F57" w:rsidRPr="00752B61" w:rsidRDefault="00BD4F57" w:rsidP="00F91CA9">
      <w:pPr>
        <w:numPr>
          <w:ilvl w:val="0"/>
          <w:numId w:val="7"/>
        </w:numPr>
        <w:ind w:left="567" w:right="-1" w:hanging="283"/>
        <w:jc w:val="both"/>
        <w:rPr>
          <w:rFonts w:ascii="Times New Roman" w:hAnsi="Times New Roman"/>
        </w:rPr>
      </w:pPr>
      <w:r w:rsidRPr="00752B61">
        <w:rPr>
          <w:rFonts w:ascii="Times New Roman" w:hAnsi="Times New Roman"/>
        </w:rPr>
        <w:t>főtevékenységét;</w:t>
      </w:r>
    </w:p>
    <w:p w14:paraId="783B5834" w14:textId="77777777" w:rsidR="00BD4F57" w:rsidRPr="00752B61" w:rsidRDefault="00BD4F57" w:rsidP="00F91CA9">
      <w:pPr>
        <w:numPr>
          <w:ilvl w:val="0"/>
          <w:numId w:val="7"/>
        </w:numPr>
        <w:ind w:left="567" w:right="-1" w:hanging="283"/>
        <w:jc w:val="both"/>
        <w:rPr>
          <w:rFonts w:ascii="Times New Roman" w:hAnsi="Times New Roman"/>
        </w:rPr>
      </w:pPr>
      <w:r w:rsidRPr="00752B61">
        <w:rPr>
          <w:rFonts w:ascii="Times New Roman" w:hAnsi="Times New Roman"/>
        </w:rPr>
        <w:t>képviseletére jogosultak nevét és beosztását;</w:t>
      </w:r>
    </w:p>
    <w:p w14:paraId="17B3C51E" w14:textId="4FBD20D2" w:rsidR="00477B83" w:rsidRDefault="00BD4F57" w:rsidP="00F91CA9">
      <w:pPr>
        <w:numPr>
          <w:ilvl w:val="0"/>
          <w:numId w:val="7"/>
        </w:numPr>
        <w:ind w:left="567" w:right="-1" w:hanging="283"/>
        <w:jc w:val="both"/>
        <w:rPr>
          <w:rFonts w:ascii="Times New Roman" w:hAnsi="Times New Roman"/>
        </w:rPr>
      </w:pPr>
      <w:r w:rsidRPr="00752B61">
        <w:rPr>
          <w:rFonts w:ascii="Times New Roman" w:hAnsi="Times New Roman"/>
        </w:rPr>
        <w:t>ha ilyennel rendelkezik, a kézbesítési megbízottjának családi és utónevét, valamint lakcímét vagy tartózkodási helyét;</w:t>
      </w:r>
    </w:p>
    <w:p w14:paraId="25A0EFBB" w14:textId="77777777" w:rsidR="00477B83" w:rsidRDefault="00477B83">
      <w:pPr>
        <w:widowControl/>
        <w:autoSpaceDE/>
        <w:autoSpaceDN/>
        <w:adjustRightInd/>
        <w:rPr>
          <w:rFonts w:ascii="Times New Roman" w:hAnsi="Times New Roman"/>
        </w:rPr>
      </w:pPr>
      <w:r>
        <w:rPr>
          <w:rFonts w:ascii="Times New Roman" w:hAnsi="Times New Roman"/>
        </w:rPr>
        <w:br w:type="page"/>
      </w:r>
    </w:p>
    <w:p w14:paraId="669DDE0C" w14:textId="77777777" w:rsidR="00BD4F57" w:rsidRPr="00752B61" w:rsidRDefault="00BD4F57" w:rsidP="00F91CA9">
      <w:pPr>
        <w:numPr>
          <w:ilvl w:val="0"/>
          <w:numId w:val="7"/>
        </w:numPr>
        <w:ind w:left="567" w:right="-1" w:hanging="283"/>
        <w:jc w:val="both"/>
        <w:rPr>
          <w:rFonts w:ascii="Times New Roman" w:hAnsi="Times New Roman"/>
        </w:rPr>
      </w:pPr>
      <w:r w:rsidRPr="00752B61">
        <w:rPr>
          <w:rFonts w:ascii="Times New Roman" w:hAnsi="Times New Roman"/>
        </w:rPr>
        <w:lastRenderedPageBreak/>
        <w:t>cégbírósági nyilvántartásban szereplő jogi személy esetén cégjegyzékszámát, egyéb jogi személy esetén a létrejöttéről (nyilvántartásba vételéről, bejegyzéséről) szóló határozat számát vagy nyilvántartási számát;</w:t>
      </w:r>
    </w:p>
    <w:p w14:paraId="515C5D82" w14:textId="23B0F832" w:rsidR="005C390C" w:rsidRDefault="00BD4F57" w:rsidP="00F91CA9">
      <w:pPr>
        <w:numPr>
          <w:ilvl w:val="0"/>
          <w:numId w:val="7"/>
        </w:numPr>
        <w:ind w:left="567" w:right="-1" w:hanging="283"/>
        <w:jc w:val="both"/>
        <w:rPr>
          <w:rFonts w:ascii="Times New Roman" w:hAnsi="Times New Roman"/>
        </w:rPr>
      </w:pPr>
      <w:r w:rsidRPr="00752B61">
        <w:rPr>
          <w:rFonts w:ascii="Times New Roman" w:hAnsi="Times New Roman"/>
        </w:rPr>
        <w:t>adószámát.</w:t>
      </w:r>
    </w:p>
    <w:p w14:paraId="55D6DC00" w14:textId="27884D37" w:rsidR="00C91B4C" w:rsidRPr="00752B61" w:rsidRDefault="00C91B4C" w:rsidP="00C91B4C">
      <w:pPr>
        <w:pStyle w:val="BodyText21"/>
        <w:spacing w:before="240" w:after="120"/>
        <w:rPr>
          <w:snapToGrid w:val="0"/>
          <w:lang w:eastAsia="en-US"/>
        </w:rPr>
      </w:pPr>
      <w:r w:rsidRPr="00752B61">
        <w:rPr>
          <w:b/>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752B61">
        <w:rPr>
          <w:b/>
          <w:snapToGrid w:val="0"/>
          <w:lang w:eastAsia="en-US"/>
        </w:rPr>
        <w:t>30 napnál nem régebbi –</w:t>
      </w:r>
      <w:r w:rsidRPr="00752B61">
        <w:rPr>
          <w:snapToGrid w:val="0"/>
          <w:lang w:eastAsia="en-US"/>
        </w:rPr>
        <w:t xml:space="preserve"> </w:t>
      </w:r>
      <w:r w:rsidRPr="00752B61">
        <w:rPr>
          <w:b/>
          <w:szCs w:val="24"/>
        </w:rPr>
        <w:t>okiratot, hogy</w:t>
      </w:r>
    </w:p>
    <w:p w14:paraId="362494A9" w14:textId="77777777" w:rsidR="00BD4F57" w:rsidRPr="00752B61" w:rsidRDefault="00BD4F57" w:rsidP="00F91CA9">
      <w:pPr>
        <w:widowControl/>
        <w:numPr>
          <w:ilvl w:val="0"/>
          <w:numId w:val="9"/>
        </w:numPr>
        <w:ind w:left="567" w:right="-1" w:hanging="283"/>
        <w:jc w:val="both"/>
        <w:rPr>
          <w:rFonts w:ascii="Times New Roman" w:hAnsi="Times New Roman"/>
        </w:rPr>
      </w:pPr>
      <w:r w:rsidRPr="00752B61">
        <w:rPr>
          <w:rFonts w:ascii="Times New Roman" w:hAnsi="Times New Roman"/>
          <w:snapToGrid w:val="0"/>
          <w:lang w:eastAsia="en-US"/>
        </w:rPr>
        <w:t>a céget a cégbíróság nyilvántartásba vette, vagy a cég a bejegyzési kérelmét benyújtotta;</w:t>
      </w:r>
    </w:p>
    <w:p w14:paraId="3467EF70" w14:textId="77777777" w:rsidR="00BD4F57" w:rsidRPr="00752B61" w:rsidRDefault="00BD4F57" w:rsidP="00F91CA9">
      <w:pPr>
        <w:widowControl/>
        <w:numPr>
          <w:ilvl w:val="0"/>
          <w:numId w:val="9"/>
        </w:numPr>
        <w:ind w:left="567" w:right="-1" w:hanging="283"/>
        <w:jc w:val="both"/>
        <w:rPr>
          <w:rFonts w:ascii="Times New Roman" w:hAnsi="Times New Roman"/>
        </w:rPr>
      </w:pPr>
      <w:r w:rsidRPr="00752B61">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752B61">
        <w:rPr>
          <w:rFonts w:ascii="Times New Roman" w:hAnsi="Times New Roman"/>
        </w:rPr>
        <w:t>;</w:t>
      </w:r>
    </w:p>
    <w:p w14:paraId="12595F93" w14:textId="77777777" w:rsidR="00BD4F57" w:rsidRPr="00752B61" w:rsidRDefault="00BD4F57" w:rsidP="00F91CA9">
      <w:pPr>
        <w:widowControl/>
        <w:numPr>
          <w:ilvl w:val="0"/>
          <w:numId w:val="8"/>
        </w:numPr>
        <w:autoSpaceDE/>
        <w:autoSpaceDN/>
        <w:adjustRightInd/>
        <w:ind w:left="567" w:right="-1" w:hanging="283"/>
        <w:jc w:val="both"/>
        <w:rPr>
          <w:rFonts w:ascii="Times New Roman" w:hAnsi="Times New Roman"/>
          <w:snapToGrid w:val="0"/>
          <w:lang w:eastAsia="en-US"/>
        </w:rPr>
      </w:pPr>
      <w:r w:rsidRPr="00752B61">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14:paraId="09B4539C" w14:textId="77777777" w:rsidR="00BD4F57" w:rsidRPr="00752B61" w:rsidRDefault="00BD4F57" w:rsidP="00F91CA9">
      <w:pPr>
        <w:widowControl/>
        <w:numPr>
          <w:ilvl w:val="0"/>
          <w:numId w:val="8"/>
        </w:numPr>
        <w:autoSpaceDE/>
        <w:autoSpaceDN/>
        <w:adjustRightInd/>
        <w:ind w:left="567" w:right="-1" w:hanging="283"/>
        <w:jc w:val="both"/>
        <w:rPr>
          <w:rFonts w:ascii="Times New Roman" w:hAnsi="Times New Roman"/>
          <w:snapToGrid w:val="0"/>
          <w:lang w:eastAsia="en-US"/>
        </w:rPr>
      </w:pPr>
      <w:r w:rsidRPr="00752B61">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14:paraId="65F84CE7" w14:textId="77777777" w:rsidR="00BD4F57" w:rsidRPr="00752B61" w:rsidRDefault="00BD4F57" w:rsidP="00F91CA9">
      <w:pPr>
        <w:widowControl/>
        <w:numPr>
          <w:ilvl w:val="0"/>
          <w:numId w:val="8"/>
        </w:numPr>
        <w:autoSpaceDE/>
        <w:autoSpaceDN/>
        <w:adjustRightInd/>
        <w:spacing w:after="240"/>
        <w:ind w:left="567" w:hanging="283"/>
        <w:jc w:val="both"/>
        <w:rPr>
          <w:rFonts w:ascii="Times New Roman" w:hAnsi="Times New Roman"/>
          <w:snapToGrid w:val="0"/>
          <w:lang w:eastAsia="en-US"/>
        </w:rPr>
      </w:pPr>
      <w:r w:rsidRPr="00752B61">
        <w:rPr>
          <w:rFonts w:ascii="Times New Roman" w:hAnsi="Times New Roman"/>
          <w:snapToGrid w:val="0"/>
          <w:lang w:eastAsia="en-US"/>
        </w:rPr>
        <w:t>továbbá hatósági vagy bírósági nyilvántartásba vétel iránti kérelem hatósághoz vagy bírósághoz történő benyújtását megelőzően a jogi személy vagy jogi személyiséggel nem rendelkező szervezet létesítő okiratát.</w:t>
      </w:r>
    </w:p>
    <w:p w14:paraId="01AB33D5" w14:textId="3B671597" w:rsidR="00BD4F57" w:rsidRPr="00430E8B" w:rsidRDefault="00BD4F57" w:rsidP="00430E8B">
      <w:pPr>
        <w:pStyle w:val="Nincstrkz"/>
        <w:spacing w:after="240"/>
        <w:jc w:val="both"/>
        <w:rPr>
          <w:b/>
          <w:bCs/>
        </w:rPr>
      </w:pPr>
      <w:r w:rsidRPr="00430E8B">
        <w:rPr>
          <w:b/>
        </w:rPr>
        <w:t xml:space="preserve">E legutóbbi esetben a szervezet köteles a cégbejegyzés, hatósági vagy bírósági nyilvántartásba vétel megtörténtét követő 30 napon belül okirattal igazolni, hogy a cégbejegyzés vagy nyilvántartásba vétel megtörtént. Ezen kötelezettségére a </w:t>
      </w:r>
      <w:r w:rsidR="003A448F" w:rsidRPr="00430E8B">
        <w:rPr>
          <w:b/>
        </w:rPr>
        <w:t>S</w:t>
      </w:r>
      <w:r w:rsidRPr="00430E8B">
        <w:rPr>
          <w:b/>
        </w:rPr>
        <w:t>zolgáltatónak írásban fel kell hívnia az ügyfél figyelmét.</w:t>
      </w:r>
    </w:p>
    <w:p w14:paraId="738D084E" w14:textId="77777777" w:rsidR="00BD4F57" w:rsidRPr="00752B61" w:rsidRDefault="00BD4F57" w:rsidP="00BD4F57">
      <w:pPr>
        <w:pStyle w:val="BodyText21"/>
        <w:ind w:right="-1"/>
        <w:rPr>
          <w:bCs/>
          <w:szCs w:val="24"/>
        </w:rPr>
      </w:pPr>
      <w:r w:rsidRPr="00752B61">
        <w:rPr>
          <w:bCs/>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04849000" w14:textId="33B9BE03" w:rsidR="00BD4F57" w:rsidRPr="00752B61" w:rsidRDefault="00BD4F57" w:rsidP="00430E8B">
      <w:pPr>
        <w:pStyle w:val="Cmsor4"/>
      </w:pPr>
      <w:bookmarkStart w:id="15" w:name="_Toc112937099"/>
      <w:r w:rsidRPr="00752B61">
        <w:t xml:space="preserve">A tényleges </w:t>
      </w:r>
      <w:r w:rsidRPr="00430E8B">
        <w:t>tulajdonos</w:t>
      </w:r>
      <w:r w:rsidRPr="00752B61">
        <w:t xml:space="preserve"> azonosítása</w:t>
      </w:r>
      <w:bookmarkEnd w:id="15"/>
    </w:p>
    <w:p w14:paraId="6C95069F" w14:textId="77777777" w:rsidR="00BD4F57" w:rsidRPr="00752B61" w:rsidRDefault="00BD4F57" w:rsidP="00BD4F57">
      <w:pPr>
        <w:pStyle w:val="BodyText21"/>
        <w:spacing w:after="120"/>
        <w:rPr>
          <w:b/>
          <w:szCs w:val="24"/>
        </w:rPr>
      </w:pPr>
      <w:r w:rsidRPr="00752B61">
        <w:rPr>
          <w:b/>
          <w:szCs w:val="24"/>
        </w:rPr>
        <w:t xml:space="preserve">A tényleges tulajdonos a </w:t>
      </w:r>
      <w:proofErr w:type="spellStart"/>
      <w:r w:rsidRPr="00752B61">
        <w:rPr>
          <w:b/>
          <w:szCs w:val="24"/>
        </w:rPr>
        <w:t>Pmt</w:t>
      </w:r>
      <w:proofErr w:type="spellEnd"/>
      <w:r w:rsidRPr="00752B61">
        <w:rPr>
          <w:b/>
          <w:szCs w:val="24"/>
        </w:rPr>
        <w:t>. alapján csak természetes személy lehet.</w:t>
      </w:r>
    </w:p>
    <w:p w14:paraId="455F0043" w14:textId="72819C64" w:rsidR="00727CF5" w:rsidRPr="00752B61" w:rsidRDefault="00BD4F57" w:rsidP="009C2F8F">
      <w:pPr>
        <w:pStyle w:val="BodyText21"/>
        <w:spacing w:after="240"/>
      </w:pPr>
      <w:r w:rsidRPr="00752B61">
        <w:rPr>
          <w:rFonts w:ascii="Times" w:hAnsi="Times" w:cs="Times"/>
          <w:szCs w:val="24"/>
        </w:rPr>
        <w:t>Természetes személy ügyfél köteles személyes megjelenéssel írásbeli nyilatkozatot tenni, vagy előzetesen auditált elektronikus hírközlő eszköz útján nyilatkozni, ha tényleges tulajdono</w:t>
      </w:r>
      <w:r w:rsidR="00977A5C" w:rsidRPr="00752B61">
        <w:rPr>
          <w:rFonts w:ascii="Times" w:hAnsi="Times" w:cs="Times"/>
          <w:szCs w:val="24"/>
        </w:rPr>
        <w:t>s nevében vagy érdekében jár el.</w:t>
      </w:r>
      <w:r w:rsidR="007074B3" w:rsidRPr="00752B61">
        <w:rPr>
          <w:rFonts w:ascii="Times" w:hAnsi="Times" w:cs="Times"/>
          <w:szCs w:val="24"/>
        </w:rPr>
        <w:t xml:space="preserve"> </w:t>
      </w:r>
      <w:r w:rsidR="00977A5C" w:rsidRPr="00752B61">
        <w:rPr>
          <w:rFonts w:ascii="Times" w:hAnsi="Times" w:cs="Times"/>
          <w:szCs w:val="24"/>
        </w:rPr>
        <w:t>A</w:t>
      </w:r>
      <w:r w:rsidR="007074B3" w:rsidRPr="00752B61">
        <w:rPr>
          <w:rFonts w:ascii="Times" w:hAnsi="Times" w:cs="Times"/>
          <w:szCs w:val="24"/>
        </w:rPr>
        <w:t>mennyiben</w:t>
      </w:r>
      <w:r w:rsidR="00977A5C" w:rsidRPr="00752B61">
        <w:rPr>
          <w:rFonts w:ascii="Times" w:hAnsi="Times" w:cs="Times"/>
          <w:szCs w:val="24"/>
        </w:rPr>
        <w:t xml:space="preserve"> a</w:t>
      </w:r>
      <w:r w:rsidR="007074B3" w:rsidRPr="00752B61">
        <w:rPr>
          <w:rFonts w:ascii="Times" w:hAnsi="Times" w:cs="Times"/>
          <w:szCs w:val="24"/>
        </w:rPr>
        <w:t xml:space="preserve"> saját nevében jár el</w:t>
      </w:r>
      <w:r w:rsidR="00977A5C" w:rsidRPr="00752B61">
        <w:rPr>
          <w:rFonts w:ascii="Times" w:hAnsi="Times" w:cs="Times"/>
          <w:szCs w:val="24"/>
        </w:rPr>
        <w:t xml:space="preserve"> a természetes személy ügyfél</w:t>
      </w:r>
      <w:r w:rsidR="00573D4F" w:rsidRPr="00752B61">
        <w:rPr>
          <w:rFonts w:ascii="Times" w:hAnsi="Times" w:cs="Times"/>
          <w:szCs w:val="24"/>
        </w:rPr>
        <w:t xml:space="preserve">, úgy arról köteles nyilatkozni, hogy saját nevében és érdekében jár el. </w:t>
      </w:r>
    </w:p>
    <w:p w14:paraId="2BF8B913" w14:textId="0699125D" w:rsidR="00BD4F57" w:rsidRPr="00752B61" w:rsidRDefault="00BD4F57" w:rsidP="00BD4F57">
      <w:pPr>
        <w:spacing w:after="120"/>
        <w:jc w:val="both"/>
        <w:rPr>
          <w:rFonts w:ascii="Times New Roman" w:hAnsi="Times New Roman"/>
        </w:rPr>
      </w:pPr>
      <w:r w:rsidRPr="00752B61">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7FE0C57F" w14:textId="77777777" w:rsidR="00BD4F57" w:rsidRPr="00752B61" w:rsidRDefault="00BD4F57" w:rsidP="00F91CA9">
      <w:pPr>
        <w:numPr>
          <w:ilvl w:val="0"/>
          <w:numId w:val="12"/>
        </w:numPr>
        <w:ind w:left="567" w:right="-1" w:hanging="283"/>
        <w:jc w:val="both"/>
        <w:rPr>
          <w:rFonts w:ascii="Times New Roman" w:hAnsi="Times New Roman"/>
        </w:rPr>
      </w:pPr>
      <w:r w:rsidRPr="00752B61">
        <w:rPr>
          <w:rFonts w:ascii="Times New Roman" w:hAnsi="Times New Roman"/>
        </w:rPr>
        <w:t>családi és utónév;</w:t>
      </w:r>
    </w:p>
    <w:p w14:paraId="6D0590CB" w14:textId="77777777" w:rsidR="00BD4F57" w:rsidRPr="00752B61" w:rsidRDefault="00BD4F57" w:rsidP="00F91CA9">
      <w:pPr>
        <w:numPr>
          <w:ilvl w:val="0"/>
          <w:numId w:val="12"/>
        </w:numPr>
        <w:ind w:left="567" w:right="-1" w:hanging="283"/>
        <w:jc w:val="both"/>
        <w:rPr>
          <w:rFonts w:ascii="Times New Roman" w:hAnsi="Times New Roman"/>
        </w:rPr>
      </w:pPr>
      <w:r w:rsidRPr="00752B61">
        <w:rPr>
          <w:rFonts w:ascii="Times New Roman" w:hAnsi="Times New Roman"/>
        </w:rPr>
        <w:t>születési családi és utónév;</w:t>
      </w:r>
    </w:p>
    <w:p w14:paraId="0990BF19" w14:textId="77777777" w:rsidR="00BD4F57" w:rsidRPr="00752B61" w:rsidRDefault="00BD4F57" w:rsidP="00F91CA9">
      <w:pPr>
        <w:numPr>
          <w:ilvl w:val="0"/>
          <w:numId w:val="12"/>
        </w:numPr>
        <w:ind w:left="567" w:right="-1" w:hanging="283"/>
        <w:jc w:val="both"/>
        <w:rPr>
          <w:rFonts w:ascii="Times New Roman" w:hAnsi="Times New Roman"/>
        </w:rPr>
      </w:pPr>
      <w:r w:rsidRPr="00752B61">
        <w:rPr>
          <w:rFonts w:ascii="Times New Roman" w:hAnsi="Times New Roman"/>
        </w:rPr>
        <w:t>állampolgárság;</w:t>
      </w:r>
    </w:p>
    <w:p w14:paraId="10FFE598" w14:textId="77777777" w:rsidR="00BD4F57" w:rsidRPr="00752B61" w:rsidRDefault="00BD4F57" w:rsidP="00F91CA9">
      <w:pPr>
        <w:numPr>
          <w:ilvl w:val="0"/>
          <w:numId w:val="12"/>
        </w:numPr>
        <w:ind w:left="567" w:right="-1" w:hanging="283"/>
        <w:jc w:val="both"/>
        <w:rPr>
          <w:rFonts w:ascii="Times New Roman" w:hAnsi="Times New Roman"/>
        </w:rPr>
      </w:pPr>
      <w:r w:rsidRPr="00752B61">
        <w:rPr>
          <w:rFonts w:ascii="Times New Roman" w:hAnsi="Times New Roman"/>
        </w:rPr>
        <w:t>születési hely, idő;</w:t>
      </w:r>
    </w:p>
    <w:p w14:paraId="4417C4F2" w14:textId="77777777" w:rsidR="00BD4F57" w:rsidRPr="00752B61" w:rsidRDefault="00BD4F57" w:rsidP="00F91CA9">
      <w:pPr>
        <w:numPr>
          <w:ilvl w:val="0"/>
          <w:numId w:val="12"/>
        </w:numPr>
        <w:ind w:left="567" w:right="-1" w:hanging="283"/>
        <w:jc w:val="both"/>
        <w:rPr>
          <w:rFonts w:ascii="Times New Roman" w:hAnsi="Times New Roman"/>
        </w:rPr>
      </w:pPr>
      <w:r w:rsidRPr="00752B61">
        <w:rPr>
          <w:rFonts w:ascii="Times New Roman" w:hAnsi="Times New Roman"/>
        </w:rPr>
        <w:t>lakcím, ennek hiányában tartózkodási hely;</w:t>
      </w:r>
    </w:p>
    <w:p w14:paraId="5EEB51C0" w14:textId="77777777" w:rsidR="00BD4F57" w:rsidRPr="00752B61" w:rsidRDefault="00BD4F57" w:rsidP="00F91CA9">
      <w:pPr>
        <w:numPr>
          <w:ilvl w:val="0"/>
          <w:numId w:val="12"/>
        </w:numPr>
        <w:ind w:left="567" w:right="-1" w:hanging="283"/>
        <w:jc w:val="both"/>
        <w:rPr>
          <w:rFonts w:ascii="Times New Roman" w:hAnsi="Times New Roman"/>
        </w:rPr>
      </w:pPr>
      <w:r w:rsidRPr="00752B61">
        <w:rPr>
          <w:rFonts w:ascii="Times New Roman" w:hAnsi="Times New Roman"/>
        </w:rPr>
        <w:t>tulajdonosi érdekeltség jellege és mértéke;</w:t>
      </w:r>
    </w:p>
    <w:p w14:paraId="04AC2ACA" w14:textId="77777777" w:rsidR="00BD4F57" w:rsidRPr="00752B61" w:rsidRDefault="00BD4F57" w:rsidP="00F91CA9">
      <w:pPr>
        <w:numPr>
          <w:ilvl w:val="0"/>
          <w:numId w:val="12"/>
        </w:numPr>
        <w:spacing w:after="240"/>
        <w:ind w:left="567" w:hanging="283"/>
        <w:jc w:val="both"/>
        <w:rPr>
          <w:rFonts w:ascii="Times New Roman" w:hAnsi="Times New Roman"/>
        </w:rPr>
      </w:pPr>
      <w:r w:rsidRPr="00752B61">
        <w:rPr>
          <w:rFonts w:ascii="Times New Roman" w:hAnsi="Times New Roman"/>
        </w:rPr>
        <w:t>a tényleges tulajdonos kiemelt közszereplőnek minősül-e (Szabályzat 2. számú melléklet).</w:t>
      </w:r>
    </w:p>
    <w:p w14:paraId="5BF23A68" w14:textId="77777777" w:rsidR="00BD4F57" w:rsidRPr="00752B61" w:rsidRDefault="00BD4F57" w:rsidP="00BD4F57">
      <w:pPr>
        <w:pStyle w:val="BodyText21"/>
        <w:spacing w:after="240"/>
        <w:rPr>
          <w:szCs w:val="24"/>
        </w:rPr>
      </w:pPr>
      <w:r w:rsidRPr="00752B61">
        <w:rPr>
          <w:szCs w:val="24"/>
        </w:rPr>
        <w:lastRenderedPageBreak/>
        <w:t xml:space="preserve">A jogi személy vagy jogi személyiséggel nem rendelkező szervezet ügyfél képviselője a nyilatkozatában köteles minden, a </w:t>
      </w:r>
      <w:proofErr w:type="spellStart"/>
      <w:r w:rsidRPr="00752B61">
        <w:rPr>
          <w:szCs w:val="24"/>
        </w:rPr>
        <w:t>Pmt</w:t>
      </w:r>
      <w:proofErr w:type="spellEnd"/>
      <w:r w:rsidRPr="00752B61">
        <w:rPr>
          <w:szCs w:val="24"/>
        </w:rPr>
        <w:t>. 3. § 38. pontjában foglaltaknak megfelelő (alapfogalmak között leírt) természetes személyt feltüntetni tényleges tulajdonosként.</w:t>
      </w:r>
    </w:p>
    <w:p w14:paraId="76B79C5E" w14:textId="37D8770F" w:rsidR="00BD4F57" w:rsidRPr="00752B61" w:rsidRDefault="00BD4F57" w:rsidP="00BD4F57">
      <w:pPr>
        <w:pStyle w:val="BodyText21"/>
        <w:spacing w:after="240"/>
        <w:rPr>
          <w:szCs w:val="24"/>
        </w:rPr>
      </w:pPr>
      <w:r w:rsidRPr="00752B61">
        <w:rPr>
          <w:szCs w:val="24"/>
        </w:rPr>
        <w:t>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II</w:t>
      </w:r>
      <w:r w:rsidR="00061741" w:rsidRPr="00752B61">
        <w:rPr>
          <w:szCs w:val="24"/>
        </w:rPr>
        <w:t>I</w:t>
      </w:r>
      <w:r w:rsidRPr="00752B61">
        <w:rPr>
          <w:szCs w:val="24"/>
        </w:rPr>
        <w:t xml:space="preserve">. C. fejezete foglalkozik részletesebben. </w:t>
      </w:r>
    </w:p>
    <w:p w14:paraId="7CF6B443" w14:textId="77777777" w:rsidR="00BD4F57" w:rsidRPr="00752B61" w:rsidRDefault="00BD4F57" w:rsidP="00BD4F57">
      <w:pPr>
        <w:pStyle w:val="BodyText21"/>
        <w:spacing w:after="240"/>
        <w:rPr>
          <w:szCs w:val="24"/>
        </w:rPr>
      </w:pPr>
      <w:r w:rsidRPr="00752B61">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61975669" w14:textId="05DAEE5D" w:rsidR="00567B4F" w:rsidRPr="00752B61" w:rsidRDefault="00567B4F" w:rsidP="00BD4F57">
      <w:pPr>
        <w:pStyle w:val="BodyText21"/>
        <w:spacing w:after="240"/>
        <w:rPr>
          <w:szCs w:val="24"/>
        </w:rPr>
      </w:pPr>
      <w:r w:rsidRPr="00752B61">
        <w:rPr>
          <w:szCs w:val="24"/>
        </w:rPr>
        <w:t xml:space="preserve">Ha a jogi személy vagy jogi személyiséggel nem rendelkező szervezet ügyfél tényleges tulajdonosa a </w:t>
      </w:r>
      <w:proofErr w:type="spellStart"/>
      <w:r w:rsidRPr="00752B61">
        <w:rPr>
          <w:szCs w:val="24"/>
        </w:rPr>
        <w:t>Pmt</w:t>
      </w:r>
      <w:proofErr w:type="spellEnd"/>
      <w:r w:rsidRPr="00752B61">
        <w:rPr>
          <w:szCs w:val="24"/>
        </w:rPr>
        <w:t>. 3. § 38. pont f) alpontja alapján a vezető tisztségviselő, a Szolgáltató köteles a vezető tisztségviselőt azonosítani és a személyazonosságának igazoló ellenőrzését elvégezni.</w:t>
      </w:r>
    </w:p>
    <w:p w14:paraId="1F6E60C2" w14:textId="77777777" w:rsidR="00BD4F57" w:rsidRPr="00752B61" w:rsidRDefault="00BD4F57" w:rsidP="00BD4F57">
      <w:pPr>
        <w:pStyle w:val="BodyText21"/>
        <w:spacing w:after="240"/>
        <w:rPr>
          <w:szCs w:val="24"/>
        </w:rPr>
      </w:pPr>
      <w:r w:rsidRPr="00752B61">
        <w:rPr>
          <w:szCs w:val="24"/>
        </w:rPr>
        <w:t>A Szolgáltató köteles rögzíteni az elvégzett ügyfél-átvilágítási intézkedéseket, valamint az arra vonatkozó információt is, ha ezen intézkedéseket nem tudta végrehajtani.</w:t>
      </w:r>
    </w:p>
    <w:p w14:paraId="6882B409" w14:textId="3CDECDF5" w:rsidR="00BD4F57" w:rsidRPr="00752B61" w:rsidRDefault="00BD4F57" w:rsidP="00BD4F57">
      <w:pPr>
        <w:pStyle w:val="BodyText21"/>
        <w:spacing w:after="240"/>
      </w:pPr>
      <w:r w:rsidRPr="00752B61">
        <w:rPr>
          <w:szCs w:val="24"/>
        </w:rPr>
        <w:t xml:space="preserve">A Szolgáltató köteles nyilvántartást vezetni a tényleges tulajdonos azonosítása és személyazonosságának igazoló ellenőrzése érdekében megtett intézkedésekről.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w:t>
      </w:r>
      <w:proofErr w:type="spellStart"/>
      <w:r w:rsidRPr="00752B61">
        <w:rPr>
          <w:szCs w:val="24"/>
        </w:rPr>
        <w:t>hozzáférésű</w:t>
      </w:r>
      <w:proofErr w:type="spellEnd"/>
      <w:r w:rsidRPr="00752B61">
        <w:rPr>
          <w:szCs w:val="24"/>
        </w:rPr>
        <w:t xml:space="preserve"> keresések eredményének másolatát meg kell őrizni az ügyfél-átvilágítás dokumentációi között. </w:t>
      </w:r>
      <w:r w:rsidRPr="00752B61">
        <w:t xml:space="preserve">A komplex tulajdonosi struktúrák esetében különösen indokolt a tényleges irányítást, ellenőrzést gyakorló azonosítása. Ennek keretében a Szolgáltató vegye figyelembe különösen azokat a meghatalmazásokat, amelyek az ügyfél-társaság offshore </w:t>
      </w:r>
      <w:r w:rsidR="00E5281E">
        <w:t>államban</w:t>
      </w:r>
      <w:r w:rsidRPr="00752B61">
        <w:t xml:space="preserve"> bejegyzett tulajdonosától származnak, és tényleges irányítást biztosítanak valamely személy részére, aki így tulajdonképpen a tulajdonosi jogokat gyakorolni tudja az ügyfél-társaságban.  </w:t>
      </w:r>
    </w:p>
    <w:p w14:paraId="56C8490D" w14:textId="77869A93" w:rsidR="00727CF5" w:rsidRPr="00752B61" w:rsidRDefault="00F21DD1" w:rsidP="00B12DED">
      <w:pPr>
        <w:spacing w:after="240"/>
        <w:ind w:right="84"/>
        <w:jc w:val="both"/>
        <w:rPr>
          <w:rFonts w:ascii="Times New Roman" w:hAnsi="Times New Roman"/>
        </w:rPr>
      </w:pPr>
      <w:r w:rsidRPr="00752B61">
        <w:rPr>
          <w:rFonts w:ascii="Times New Roman" w:hAnsi="Times New Roman"/>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14:paraId="7941BAFF" w14:textId="4088AFAD" w:rsidR="00BD4F57" w:rsidRPr="00752B61" w:rsidRDefault="00BD4F57" w:rsidP="00BD4F57">
      <w:pPr>
        <w:pStyle w:val="BodyText21"/>
        <w:spacing w:after="240"/>
      </w:pPr>
      <w:r w:rsidRPr="00752B61">
        <w:t>Azokban az esetekben, ahol az ügyfél tulajdonosai között nem természetes személyek is vannak, a tényleges tulajdonos megállapításánál figyelembe kell venni azokat a természetes személyeket is, akik a tulajdonosi láncban végig fenntartva a legalább 25 %-</w:t>
      </w:r>
      <w:proofErr w:type="spellStart"/>
      <w:r w:rsidRPr="00752B61">
        <w:t>os</w:t>
      </w:r>
      <w:proofErr w:type="spellEnd"/>
      <w:r w:rsidRPr="00752B61">
        <w:t xml:space="preserve"> részesedési aránnyal vagy szavazati joggal rendelkeznek, tényleges befolyással bírnak az ügyfél döntéseire, illetve tevékenységére.</w:t>
      </w:r>
    </w:p>
    <w:p w14:paraId="69AFC0E5" w14:textId="6FF9B363" w:rsidR="00BD4F57" w:rsidRPr="00752B61" w:rsidRDefault="00BD4F57" w:rsidP="00BD4F57">
      <w:pPr>
        <w:pStyle w:val="BodyText21"/>
        <w:spacing w:after="240"/>
        <w:rPr>
          <w:szCs w:val="24"/>
        </w:rPr>
      </w:pPr>
      <w:r w:rsidRPr="00752B61">
        <w:rPr>
          <w:szCs w:val="24"/>
        </w:rPr>
        <w:t xml:space="preserve">A tényleges tulajdonosi nyilatkozat </w:t>
      </w:r>
      <w:r w:rsidR="0068134D" w:rsidRPr="00752B61">
        <w:rPr>
          <w:szCs w:val="24"/>
        </w:rPr>
        <w:t xml:space="preserve">a Szabályzat </w:t>
      </w:r>
      <w:r w:rsidRPr="00752B61">
        <w:rPr>
          <w:szCs w:val="24"/>
        </w:rPr>
        <w:t xml:space="preserve">1. számú melléklet szerinti formanyomtatvány (II. pontjának) kitöltésével tehető meg. </w:t>
      </w:r>
    </w:p>
    <w:p w14:paraId="1687FF90" w14:textId="2AB5B9DA" w:rsidR="005C390C" w:rsidRDefault="00BD4F57" w:rsidP="00BD4F57">
      <w:pPr>
        <w:pStyle w:val="BodyText21"/>
        <w:ind w:right="-1"/>
        <w:rPr>
          <w:szCs w:val="24"/>
        </w:rPr>
      </w:pPr>
      <w:r w:rsidRPr="00752B61">
        <w:rPr>
          <w:szCs w:val="24"/>
        </w:rPr>
        <w:t>Amennyiben az ügyfél nevében vagy megbízása alapján eljáró személy a nyilatkozattételt megtagadja, vagy az ügyfél-átvi</w:t>
      </w:r>
      <w:r w:rsidR="008654EE" w:rsidRPr="00752B61">
        <w:rPr>
          <w:szCs w:val="24"/>
        </w:rPr>
        <w:t xml:space="preserve">lágítás nem végezhető el </w:t>
      </w:r>
      <w:proofErr w:type="spellStart"/>
      <w:r w:rsidR="008654EE" w:rsidRPr="00752B61">
        <w:rPr>
          <w:szCs w:val="24"/>
        </w:rPr>
        <w:t>teljes</w:t>
      </w:r>
      <w:r w:rsidRPr="00752B61">
        <w:rPr>
          <w:szCs w:val="24"/>
        </w:rPr>
        <w:t>körűen</w:t>
      </w:r>
      <w:proofErr w:type="spellEnd"/>
      <w:r w:rsidRPr="00752B61">
        <w:rPr>
          <w:szCs w:val="24"/>
        </w:rPr>
        <w:t>, a Szolgáltató az ügyféllel nem létesíthet üzleti kapcsolatot</w:t>
      </w:r>
      <w:r w:rsidR="00556ACC" w:rsidRPr="00752B61">
        <w:rPr>
          <w:szCs w:val="24"/>
        </w:rPr>
        <w:t xml:space="preserve"> / ügyleti megbízást nem teljesítheti</w:t>
      </w:r>
      <w:r w:rsidRPr="00752B61">
        <w:rPr>
          <w:szCs w:val="24"/>
        </w:rPr>
        <w:t xml:space="preserve">, vagy köteles megszüntetni a vele fennálló üzleti kapcsolatot. </w:t>
      </w:r>
    </w:p>
    <w:p w14:paraId="5D391587" w14:textId="2FBFB9F6" w:rsidR="003F45A5" w:rsidRPr="00B2094E" w:rsidRDefault="0021101F" w:rsidP="003F45A5">
      <w:pPr>
        <w:pStyle w:val="Cmsor4"/>
        <w:rPr>
          <w:color w:val="FF0000"/>
        </w:rPr>
      </w:pPr>
      <w:bookmarkStart w:id="16" w:name="_Toc112924155"/>
      <w:bookmarkStart w:id="17" w:name="_Toc112937100"/>
      <w:r w:rsidRPr="0021101F">
        <w:rPr>
          <w:color w:val="FF0000"/>
        </w:rPr>
        <w:lastRenderedPageBreak/>
        <w:t>Lekérdezés a tényleges tulajdonosi nyilvántartásból</w:t>
      </w:r>
      <w:bookmarkEnd w:id="16"/>
      <w:bookmarkEnd w:id="17"/>
    </w:p>
    <w:p w14:paraId="520CA8A1" w14:textId="77777777" w:rsidR="004C257C" w:rsidRDefault="004C257C" w:rsidP="004C257C">
      <w:pPr>
        <w:pStyle w:val="BodyText21"/>
        <w:spacing w:after="240"/>
        <w:rPr>
          <w:color w:val="FF0000"/>
        </w:rPr>
      </w:pPr>
      <w:r>
        <w:rPr>
          <w:color w:val="FF0000"/>
        </w:rPr>
        <w:t>A Szolgáltató</w:t>
      </w:r>
      <w:r w:rsidRPr="00B2094E">
        <w:rPr>
          <w:color w:val="FF0000"/>
        </w:rPr>
        <w:t xml:space="preserve"> </w:t>
      </w:r>
      <w:r w:rsidRPr="00B2094E">
        <w:rPr>
          <w:iCs/>
          <w:color w:val="FF0000"/>
        </w:rPr>
        <w:t xml:space="preserve">jogosult </w:t>
      </w:r>
      <w:r>
        <w:rPr>
          <w:iCs/>
          <w:color w:val="FF0000"/>
        </w:rPr>
        <w:t xml:space="preserve">a </w:t>
      </w:r>
      <w:r w:rsidRPr="00B2094E">
        <w:rPr>
          <w:iCs/>
          <w:color w:val="FF0000"/>
        </w:rPr>
        <w:t xml:space="preserve">lekérdezésre </w:t>
      </w:r>
      <w:r>
        <w:rPr>
          <w:iCs/>
          <w:color w:val="FF0000"/>
        </w:rPr>
        <w:t xml:space="preserve">a tényleges </w:t>
      </w:r>
      <w:r w:rsidRPr="00B2094E">
        <w:rPr>
          <w:iCs/>
          <w:color w:val="FF0000"/>
        </w:rPr>
        <w:t>tulajdonosi nyilvántartásból, amennyiben</w:t>
      </w:r>
      <w:r w:rsidRPr="00B2094E">
        <w:rPr>
          <w:color w:val="FF0000"/>
        </w:rPr>
        <w:t xml:space="preserve"> korábban a kijelölt </w:t>
      </w:r>
      <w:proofErr w:type="gramStart"/>
      <w:r w:rsidRPr="00B2094E">
        <w:rPr>
          <w:color w:val="FF0000"/>
        </w:rPr>
        <w:t>személy(</w:t>
      </w:r>
      <w:proofErr w:type="spellStart"/>
      <w:proofErr w:type="gramEnd"/>
      <w:r w:rsidRPr="00B2094E">
        <w:rPr>
          <w:color w:val="FF0000"/>
        </w:rPr>
        <w:t>ek</w:t>
      </w:r>
      <w:proofErr w:type="spellEnd"/>
      <w:r w:rsidRPr="00B2094E">
        <w:rPr>
          <w:color w:val="FF0000"/>
        </w:rPr>
        <w:t>)</w:t>
      </w:r>
      <w:r>
        <w:rPr>
          <w:color w:val="FF0000"/>
        </w:rPr>
        <w:t xml:space="preserve"> (</w:t>
      </w:r>
      <w:proofErr w:type="spellStart"/>
      <w:r>
        <w:rPr>
          <w:color w:val="FF0000"/>
        </w:rPr>
        <w:t>Pmt</w:t>
      </w:r>
      <w:proofErr w:type="spellEnd"/>
      <w:r>
        <w:rPr>
          <w:color w:val="FF0000"/>
        </w:rPr>
        <w:t xml:space="preserve">. és </w:t>
      </w:r>
      <w:r w:rsidRPr="00B2094E">
        <w:rPr>
          <w:color w:val="FF0000"/>
        </w:rPr>
        <w:t>Kit.</w:t>
      </w:r>
      <w:r>
        <w:rPr>
          <w:color w:val="FF0000"/>
        </w:rPr>
        <w:t>)</w:t>
      </w:r>
      <w:r w:rsidRPr="00B2094E">
        <w:rPr>
          <w:color w:val="FF0000"/>
        </w:rPr>
        <w:t xml:space="preserve"> adatait megküldte a pénzügyi információs egység részére (Szabályzat IV</w:t>
      </w:r>
      <w:r>
        <w:rPr>
          <w:color w:val="FF0000"/>
        </w:rPr>
        <w:t xml:space="preserve"> fejezet</w:t>
      </w:r>
      <w:r w:rsidRPr="00B2094E">
        <w:rPr>
          <w:color w:val="FF0000"/>
        </w:rPr>
        <w:t xml:space="preserve">), </w:t>
      </w:r>
      <w:r>
        <w:rPr>
          <w:color w:val="FF0000"/>
        </w:rPr>
        <w:t>majd</w:t>
      </w:r>
      <w:r w:rsidRPr="00B2094E">
        <w:rPr>
          <w:color w:val="FF0000"/>
        </w:rPr>
        <w:t xml:space="preserve"> azt követően regisztrálta a lekérdező személyt</w:t>
      </w:r>
      <w:r>
        <w:rPr>
          <w:color w:val="FF0000"/>
        </w:rPr>
        <w:t xml:space="preserve"> (Szolgáltató kijelölt személye)</w:t>
      </w:r>
      <w:r w:rsidRPr="00B2094E">
        <w:rPr>
          <w:color w:val="FF0000"/>
        </w:rPr>
        <w:t xml:space="preserve"> az AFADREG adatlapon.</w:t>
      </w:r>
      <w:r>
        <w:rPr>
          <w:color w:val="FF0000"/>
        </w:rPr>
        <w:t xml:space="preserve"> </w:t>
      </w:r>
    </w:p>
    <w:p w14:paraId="4AAE0E04" w14:textId="77777777" w:rsidR="004C257C" w:rsidRPr="00B2094E" w:rsidRDefault="004C257C" w:rsidP="004C257C">
      <w:pPr>
        <w:pStyle w:val="BodyText21"/>
        <w:spacing w:after="240"/>
        <w:rPr>
          <w:color w:val="FF0000"/>
        </w:rPr>
      </w:pPr>
      <w:r w:rsidRPr="00B2094E">
        <w:rPr>
          <w:color w:val="FF0000"/>
        </w:rPr>
        <w:t>Az AFADREG adatlap elérhetősége:</w:t>
      </w:r>
    </w:p>
    <w:p w14:paraId="125C8E04" w14:textId="77777777" w:rsidR="004C257C" w:rsidRDefault="00EA2855" w:rsidP="004C257C">
      <w:pPr>
        <w:pStyle w:val="BodyText21"/>
        <w:spacing w:after="240"/>
      </w:pPr>
      <w:hyperlink r:id="rId9" w:history="1">
        <w:r w:rsidR="004C257C" w:rsidRPr="00744CFE">
          <w:rPr>
            <w:rStyle w:val="Hiperhivatkozs"/>
          </w:rPr>
          <w:t>https://nav.gov.hu/pfile/file?path=/penzmosas/nav_afadreg.jar.zip</w:t>
        </w:r>
      </w:hyperlink>
    </w:p>
    <w:p w14:paraId="03C0EBC6" w14:textId="6FF8350E" w:rsidR="004C257C" w:rsidRPr="008E276C" w:rsidRDefault="00C2399A" w:rsidP="004C257C">
      <w:pPr>
        <w:pStyle w:val="BodyText21"/>
        <w:spacing w:after="240"/>
        <w:rPr>
          <w:color w:val="FF0000"/>
        </w:rPr>
      </w:pPr>
      <w:r w:rsidRPr="00C2399A">
        <w:rPr>
          <w:iCs/>
          <w:color w:val="FF0000"/>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14:paraId="1B21C6E0" w14:textId="77777777" w:rsidR="004C257C" w:rsidRPr="00B2094E" w:rsidRDefault="004C257C" w:rsidP="004C257C">
      <w:pPr>
        <w:pStyle w:val="BodyText21"/>
        <w:spacing w:after="240"/>
        <w:rPr>
          <w:color w:val="FF0000"/>
        </w:rPr>
      </w:pPr>
      <w:r w:rsidRPr="00B2094E">
        <w:rPr>
          <w:color w:val="FF0000"/>
        </w:rPr>
        <w:t>A tényleges tulajdonosi nyilvántartás internetes elérhetősége:</w:t>
      </w:r>
    </w:p>
    <w:p w14:paraId="79D73ED6" w14:textId="77777777" w:rsidR="004C257C" w:rsidRDefault="00EA2855" w:rsidP="004C257C">
      <w:pPr>
        <w:pStyle w:val="BodyText21"/>
        <w:spacing w:after="240"/>
        <w:rPr>
          <w:color w:val="0000FF"/>
          <w:szCs w:val="24"/>
          <w:u w:val="single"/>
        </w:rPr>
      </w:pPr>
      <w:hyperlink r:id="rId10" w:history="1">
        <w:r w:rsidR="004C257C" w:rsidRPr="00744CFE">
          <w:rPr>
            <w:rStyle w:val="Hiperhivatkozs"/>
            <w:szCs w:val="24"/>
          </w:rPr>
          <w:t>https://kny.nav.gov.hu/home</w:t>
        </w:r>
      </w:hyperlink>
    </w:p>
    <w:p w14:paraId="5192922D" w14:textId="77777777" w:rsidR="004C257C" w:rsidRDefault="004C257C" w:rsidP="004C257C">
      <w:pPr>
        <w:pStyle w:val="BodyText21"/>
        <w:spacing w:after="240"/>
        <w:rPr>
          <w:color w:val="FF0000"/>
          <w:szCs w:val="24"/>
        </w:rPr>
      </w:pPr>
      <w:r>
        <w:rPr>
          <w:color w:val="FF0000"/>
        </w:rPr>
        <w:t>A lekérdező személy a Központi Azonosítási Ügynök (KAÜ) szolgáltatáson keresztül tud belépni a tényleges tulajdonosi nyilvántartásba.</w:t>
      </w:r>
      <w:r w:rsidRPr="0099532E">
        <w:rPr>
          <w:color w:val="FF0000"/>
          <w:szCs w:val="24"/>
        </w:rPr>
        <w:t xml:space="preserve"> </w:t>
      </w:r>
    </w:p>
    <w:p w14:paraId="67CDF7A5" w14:textId="77777777" w:rsidR="004C257C" w:rsidRDefault="004C257C" w:rsidP="004C257C">
      <w:pPr>
        <w:pStyle w:val="BodyText21"/>
        <w:spacing w:after="240"/>
        <w:rPr>
          <w:color w:val="FF0000"/>
          <w:szCs w:val="24"/>
        </w:rPr>
      </w:pPr>
      <w:r>
        <w:rPr>
          <w:color w:val="FF0000"/>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63A25200" w14:textId="77777777" w:rsidR="004C257C" w:rsidRDefault="004C257C" w:rsidP="004C257C">
      <w:pPr>
        <w:pStyle w:val="BodyText21"/>
        <w:spacing w:after="240"/>
        <w:rPr>
          <w:color w:val="FF0000"/>
          <w:szCs w:val="24"/>
        </w:rPr>
      </w:pPr>
      <w:r>
        <w:rPr>
          <w:color w:val="FF0000"/>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6530BAC4" w14:textId="29272749" w:rsidR="004C257C" w:rsidRPr="0099532E" w:rsidRDefault="004C257C" w:rsidP="004C257C">
      <w:pPr>
        <w:pStyle w:val="BodyText21"/>
        <w:spacing w:after="240"/>
        <w:rPr>
          <w:color w:val="FF0000"/>
          <w:szCs w:val="24"/>
        </w:rPr>
      </w:pPr>
      <w:r>
        <w:rPr>
          <w:color w:val="FF0000"/>
          <w:szCs w:val="24"/>
        </w:rPr>
        <w:t>A megbízhat</w:t>
      </w:r>
      <w:r w:rsidRPr="0099532E">
        <w:rPr>
          <w:color w:val="FF0000"/>
          <w:szCs w:val="24"/>
        </w:rPr>
        <w:t xml:space="preserve">atlan és bizonytalan adatszolgáltatók </w:t>
      </w:r>
      <w:r>
        <w:rPr>
          <w:color w:val="FF0000"/>
          <w:szCs w:val="24"/>
        </w:rPr>
        <w:t>felsorolása elérhető összesítve az alábbi hivatkozáson</w:t>
      </w:r>
      <w:r w:rsidRPr="0099532E">
        <w:rPr>
          <w:color w:val="FF0000"/>
          <w:szCs w:val="24"/>
        </w:rPr>
        <w:t>:</w:t>
      </w:r>
    </w:p>
    <w:p w14:paraId="1979D935" w14:textId="77777777" w:rsidR="004C257C" w:rsidRDefault="00EA2855" w:rsidP="004C257C">
      <w:pPr>
        <w:pStyle w:val="Lbjegyzetszveg"/>
        <w:keepLines w:val="0"/>
        <w:spacing w:after="240"/>
        <w:rPr>
          <w:rStyle w:val="Hiperhivatkozs"/>
          <w:sz w:val="24"/>
          <w:szCs w:val="24"/>
        </w:rPr>
      </w:pPr>
      <w:hyperlink r:id="rId11" w:history="1">
        <w:r w:rsidR="004C257C" w:rsidRPr="0099532E">
          <w:rPr>
            <w:rStyle w:val="Hiperhivatkozs"/>
            <w:sz w:val="24"/>
            <w:szCs w:val="24"/>
          </w:rPr>
          <w:t>https://nav.gov.hu/adatbazisok/afad-tv.-szerinti-bizonytalan-es-megbizhatatlan-adatszolgaltatok/megbizhatatlan-tt-adatokkal-rendelkezo-adatszolgaltatok</w:t>
        </w:r>
      </w:hyperlink>
    </w:p>
    <w:p w14:paraId="41AAB659" w14:textId="77777777" w:rsidR="0021101F" w:rsidRPr="0021101F" w:rsidRDefault="0021101F" w:rsidP="0021101F">
      <w:pPr>
        <w:widowControl/>
        <w:autoSpaceDE/>
        <w:autoSpaceDN/>
        <w:adjustRightInd/>
        <w:jc w:val="both"/>
        <w:rPr>
          <w:color w:val="FF0000"/>
        </w:rPr>
      </w:pPr>
      <w:r w:rsidRPr="0021101F">
        <w:rPr>
          <w:color w:val="FF0000"/>
        </w:rPr>
        <w:t xml:space="preserve">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lekérdezés abban az esetben is szükséges, ha a Szolgáltató a tényleges </w:t>
      </w:r>
      <w:proofErr w:type="gramStart"/>
      <w:r w:rsidRPr="0021101F">
        <w:rPr>
          <w:color w:val="FF0000"/>
        </w:rPr>
        <w:t>tulajdonos(</w:t>
      </w:r>
      <w:proofErr w:type="gramEnd"/>
      <w:r w:rsidRPr="0021101F">
        <w:rPr>
          <w:color w:val="FF0000"/>
        </w:rPr>
        <w:t>ok) adatait az ügyfél képviselője nyilatkoztatásának  mellőzésével rögzíti. Más esetben a tényleges tulajdonosi nyilvántartásban a lekérdezés opcionális.</w:t>
      </w:r>
    </w:p>
    <w:p w14:paraId="09359281" w14:textId="76EEC93A" w:rsidR="003F45A5" w:rsidRPr="00273A0D" w:rsidRDefault="003F45A5" w:rsidP="003F45A5">
      <w:pPr>
        <w:widowControl/>
        <w:autoSpaceDE/>
        <w:autoSpaceDN/>
        <w:adjustRightInd/>
        <w:rPr>
          <w:rStyle w:val="Hiperhivatkozs"/>
          <w:rFonts w:ascii="Times New Roman" w:hAnsi="Times New Roman"/>
          <w:u w:val="none"/>
        </w:rPr>
      </w:pPr>
      <w:r w:rsidRPr="00273A0D">
        <w:rPr>
          <w:rStyle w:val="Hiperhivatkozs"/>
          <w:u w:val="none"/>
        </w:rPr>
        <w:br w:type="page"/>
      </w:r>
    </w:p>
    <w:p w14:paraId="67420BBE" w14:textId="77777777" w:rsidR="003F45A5" w:rsidRPr="0070269F" w:rsidRDefault="003F45A5" w:rsidP="003F45A5">
      <w:pPr>
        <w:pStyle w:val="Cmsor4"/>
        <w:rPr>
          <w:color w:val="FF0000"/>
        </w:rPr>
      </w:pPr>
      <w:bookmarkStart w:id="18" w:name="_Toc112937101"/>
      <w:r w:rsidRPr="0070269F">
        <w:rPr>
          <w:color w:val="FF0000"/>
        </w:rPr>
        <w:lastRenderedPageBreak/>
        <w:t>Eltérésjelzés</w:t>
      </w:r>
      <w:bookmarkEnd w:id="18"/>
    </w:p>
    <w:p w14:paraId="034918BE" w14:textId="77777777" w:rsidR="004C257C" w:rsidRDefault="004C257C" w:rsidP="004C257C">
      <w:pPr>
        <w:pStyle w:val="BodyText21"/>
        <w:spacing w:after="240"/>
        <w:rPr>
          <w:color w:val="FF0000"/>
          <w:szCs w:val="24"/>
        </w:rPr>
      </w:pPr>
      <w:r w:rsidRPr="0070269F">
        <w:rPr>
          <w:color w:val="FF0000"/>
          <w:szCs w:val="24"/>
        </w:rPr>
        <w:t xml:space="preserve">Ha a </w:t>
      </w:r>
      <w:r>
        <w:rPr>
          <w:color w:val="FF0000"/>
          <w:szCs w:val="24"/>
        </w:rPr>
        <w:t>S</w:t>
      </w:r>
      <w:r w:rsidRPr="0070269F">
        <w:rPr>
          <w:color w:val="FF0000"/>
          <w:szCs w:val="24"/>
        </w:rPr>
        <w:t xml:space="preserve">zolgáltató </w:t>
      </w:r>
      <w:r w:rsidRPr="001800E3">
        <w:rPr>
          <w:color w:val="FF0000"/>
          <w:szCs w:val="24"/>
        </w:rPr>
        <w:t>az üzleti kapcsolat létesítése vagy a monitoring tevékenység során végzett ügyfél-átvilágítás alkalmával</w:t>
      </w:r>
      <w:r w:rsidRPr="0070269F">
        <w:rPr>
          <w:color w:val="FF0000"/>
          <w:szCs w:val="24"/>
        </w:rPr>
        <w:t xml:space="preserve"> a tényleges tulajdonosi nyilvántartásban tárolt adatoktól</w:t>
      </w:r>
      <w:r>
        <w:rPr>
          <w:color w:val="FF0000"/>
          <w:szCs w:val="24"/>
        </w:rPr>
        <w:t xml:space="preserve"> – </w:t>
      </w:r>
      <w:r w:rsidRPr="0070269F">
        <w:rPr>
          <w:color w:val="FF0000"/>
          <w:szCs w:val="24"/>
        </w:rPr>
        <w:t>a tényleges tulajdonosi viszonyokat érintő</w:t>
      </w:r>
      <w:r>
        <w:rPr>
          <w:color w:val="FF0000"/>
          <w:szCs w:val="24"/>
        </w:rPr>
        <w:t xml:space="preserve"> –</w:t>
      </w:r>
      <w:r w:rsidRPr="0070269F">
        <w:rPr>
          <w:color w:val="FF0000"/>
          <w:szCs w:val="24"/>
        </w:rPr>
        <w:t xml:space="preserve"> érdemben eltérő adatot rögzít, ezt 5 munkanapon belül jelzi a nyilvántartó szervnek</w:t>
      </w:r>
      <w:r>
        <w:rPr>
          <w:color w:val="FF0000"/>
          <w:szCs w:val="24"/>
        </w:rPr>
        <w:t xml:space="preserve"> eltérési jelzés formájában.</w:t>
      </w:r>
    </w:p>
    <w:p w14:paraId="2646E2DA" w14:textId="77777777" w:rsidR="004C257C" w:rsidRDefault="004C257C" w:rsidP="004C257C">
      <w:pPr>
        <w:pStyle w:val="BodyText21"/>
        <w:spacing w:after="240"/>
        <w:rPr>
          <w:color w:val="FF0000"/>
          <w:szCs w:val="24"/>
        </w:rPr>
      </w:pPr>
      <w:r w:rsidRPr="001800E3">
        <w:rPr>
          <w:color w:val="FF0000"/>
          <w:szCs w:val="24"/>
        </w:rPr>
        <w:t xml:space="preserve">A </w:t>
      </w:r>
      <w:r>
        <w:rPr>
          <w:color w:val="FF0000"/>
          <w:szCs w:val="24"/>
        </w:rPr>
        <w:t>Szolgáltató az eltérés</w:t>
      </w:r>
      <w:r w:rsidRPr="001800E3">
        <w:rPr>
          <w:color w:val="FF0000"/>
          <w:szCs w:val="24"/>
        </w:rPr>
        <w:t>jelzésben közli az általa rögzített tényleges tulajdonosi adatokat és az adatrögzítés időpontját.</w:t>
      </w:r>
    </w:p>
    <w:p w14:paraId="08799706" w14:textId="77777777" w:rsidR="004C257C" w:rsidRDefault="004C257C" w:rsidP="004C257C">
      <w:pPr>
        <w:pStyle w:val="BodyText21"/>
        <w:spacing w:after="240"/>
        <w:rPr>
          <w:color w:val="FF0000"/>
          <w:szCs w:val="24"/>
        </w:rPr>
      </w:pPr>
      <w:r>
        <w:rPr>
          <w:color w:val="FF0000"/>
          <w:szCs w:val="24"/>
        </w:rPr>
        <w:t>A S</w:t>
      </w:r>
      <w:r w:rsidRPr="001800E3">
        <w:rPr>
          <w:color w:val="FF0000"/>
          <w:szCs w:val="24"/>
        </w:rPr>
        <w:t xml:space="preserve">zolgáltató </w:t>
      </w:r>
      <w:r>
        <w:rPr>
          <w:color w:val="FF0000"/>
          <w:szCs w:val="24"/>
        </w:rPr>
        <w:t>az eltérés</w:t>
      </w:r>
      <w:r w:rsidRPr="001800E3">
        <w:rPr>
          <w:color w:val="FF0000"/>
          <w:szCs w:val="24"/>
        </w:rPr>
        <w:t>jelzést követően ugyanarra a tényleges tulajdonosi adatra vonatkozó eltérésről 30 napon belül nem küldhet jelzést.</w:t>
      </w:r>
      <w:r w:rsidRPr="001C316F">
        <w:rPr>
          <w:color w:val="FF0000"/>
          <w:szCs w:val="24"/>
        </w:rPr>
        <w:t xml:space="preserve"> </w:t>
      </w:r>
    </w:p>
    <w:p w14:paraId="3BA372C8" w14:textId="77777777" w:rsidR="004C257C" w:rsidRDefault="004C257C" w:rsidP="004C257C">
      <w:pPr>
        <w:pStyle w:val="BodyText21"/>
        <w:spacing w:after="240"/>
        <w:rPr>
          <w:color w:val="FF0000"/>
          <w:szCs w:val="24"/>
        </w:rPr>
      </w:pPr>
      <w:r w:rsidRPr="00B2094E">
        <w:rPr>
          <w:color w:val="FF0000"/>
          <w:szCs w:val="24"/>
        </w:rPr>
        <w:t xml:space="preserve">Az eltérésjelzések megtételéhez </w:t>
      </w:r>
      <w:r>
        <w:rPr>
          <w:color w:val="FF0000"/>
          <w:szCs w:val="24"/>
        </w:rPr>
        <w:t>külön formanyomtatvány</w:t>
      </w:r>
      <w:r w:rsidRPr="00B2094E">
        <w:rPr>
          <w:color w:val="FF0000"/>
          <w:szCs w:val="24"/>
        </w:rPr>
        <w:t xml:space="preserve"> (TTNYELT)</w:t>
      </w:r>
      <w:r>
        <w:rPr>
          <w:color w:val="FF0000"/>
          <w:szCs w:val="24"/>
        </w:rPr>
        <w:t xml:space="preserve"> került kialakításra, amelynek internetes elérhetősége a következő:</w:t>
      </w:r>
    </w:p>
    <w:p w14:paraId="087745F1" w14:textId="77777777" w:rsidR="004C257C" w:rsidRDefault="00EA2855" w:rsidP="004C257C">
      <w:pPr>
        <w:pStyle w:val="BodyText21"/>
        <w:spacing w:after="240"/>
        <w:rPr>
          <w:rStyle w:val="Hiperhivatkozs"/>
          <w:szCs w:val="24"/>
        </w:rPr>
      </w:pPr>
      <w:hyperlink r:id="rId12" w:history="1">
        <w:r w:rsidR="004C257C" w:rsidRPr="00744CFE">
          <w:rPr>
            <w:rStyle w:val="Hiperhivatkozs"/>
            <w:szCs w:val="24"/>
          </w:rPr>
          <w:t>https://nav.gov.hu/pfile/file?path=/penzmosas/nav_ttnyelt_1_0.jar.zip</w:t>
        </w:r>
      </w:hyperlink>
    </w:p>
    <w:p w14:paraId="62C2D583" w14:textId="77777777" w:rsidR="004C257C" w:rsidRPr="007846E6" w:rsidRDefault="004C257C" w:rsidP="004C257C">
      <w:pPr>
        <w:pStyle w:val="BodyText21"/>
        <w:spacing w:after="240"/>
        <w:rPr>
          <w:color w:val="FF0000"/>
        </w:rPr>
      </w:pPr>
      <w:r w:rsidRPr="007846E6">
        <w:rPr>
          <w:color w:val="FF0000"/>
        </w:rPr>
        <w:t xml:space="preserve">A tényleges tulajdonosi nyilvántartás, valamint az AFADREG adatlap beküldéséhez </w:t>
      </w:r>
      <w:r>
        <w:rPr>
          <w:color w:val="FF0000"/>
        </w:rPr>
        <w:t xml:space="preserve">további </w:t>
      </w:r>
      <w:r w:rsidRPr="007846E6">
        <w:rPr>
          <w:color w:val="FF0000"/>
        </w:rPr>
        <w:t>segí</w:t>
      </w:r>
      <w:r>
        <w:rPr>
          <w:color w:val="FF0000"/>
        </w:rPr>
        <w:t>tség</w:t>
      </w:r>
      <w:r w:rsidRPr="007846E6">
        <w:rPr>
          <w:color w:val="FF0000"/>
        </w:rPr>
        <w:t xml:space="preserve"> és információ az alábbi internetes elérhetőségen található:</w:t>
      </w:r>
    </w:p>
    <w:p w14:paraId="6785EDCF" w14:textId="77777777" w:rsidR="004C257C" w:rsidRDefault="00EA2855" w:rsidP="004C257C">
      <w:pPr>
        <w:pStyle w:val="BodyText21"/>
        <w:spacing w:after="240"/>
      </w:pPr>
      <w:hyperlink r:id="rId13" w:history="1">
        <w:r w:rsidR="004C257C" w:rsidRPr="00744CFE">
          <w:rPr>
            <w:rStyle w:val="Hiperhivatkozs"/>
          </w:rPr>
          <w:t>https://nav.gov.hu/penzmosas/kerdesek-es-valaszok</w:t>
        </w:r>
      </w:hyperlink>
    </w:p>
    <w:p w14:paraId="7A640024" w14:textId="6F3E780F" w:rsidR="00BD4F57" w:rsidRPr="00752B61" w:rsidRDefault="00BD4F57" w:rsidP="00430E8B">
      <w:pPr>
        <w:pStyle w:val="Cmsor4"/>
      </w:pPr>
      <w:bookmarkStart w:id="19" w:name="_Toc112937102"/>
      <w:r w:rsidRPr="00752B61">
        <w:t>A kiemelt közszereplői nyilatkozatok rögzítése</w:t>
      </w:r>
      <w:bookmarkEnd w:id="19"/>
    </w:p>
    <w:p w14:paraId="69665432" w14:textId="77777777" w:rsidR="00BD4F57" w:rsidRPr="00752B61" w:rsidRDefault="00BD4F57" w:rsidP="00BD4F57">
      <w:pPr>
        <w:pStyle w:val="BodyText21"/>
        <w:spacing w:after="240"/>
      </w:pPr>
      <w:r w:rsidRPr="00752B61">
        <w:rPr>
          <w:szCs w:val="24"/>
        </w:rPr>
        <w:t xml:space="preserve">A Szolgáltató az ügyféltől az arra vonatkozó nyilatkozat megtételét is köteles kérni, hogy a </w:t>
      </w:r>
      <w:r w:rsidRPr="00752B61">
        <w:rPr>
          <w:b/>
          <w:szCs w:val="24"/>
        </w:rPr>
        <w:t xml:space="preserve">tényleges </w:t>
      </w:r>
      <w:proofErr w:type="gramStart"/>
      <w:r w:rsidRPr="00752B61">
        <w:rPr>
          <w:szCs w:val="24"/>
        </w:rPr>
        <w:t>tulajdonosa(</w:t>
      </w:r>
      <w:proofErr w:type="gramEnd"/>
      <w:r w:rsidRPr="00752B61">
        <w:rPr>
          <w:szCs w:val="24"/>
        </w:rPr>
        <w:t>i)</w:t>
      </w:r>
      <w:r w:rsidRPr="00752B61">
        <w:rPr>
          <w:b/>
          <w:szCs w:val="24"/>
        </w:rPr>
        <w:t xml:space="preserve"> kiemelt közszereplőnek minősül</w:t>
      </w:r>
      <w:r w:rsidRPr="00752B61">
        <w:rPr>
          <w:szCs w:val="24"/>
        </w:rPr>
        <w:t>(</w:t>
      </w:r>
      <w:proofErr w:type="spellStart"/>
      <w:r w:rsidRPr="00752B61">
        <w:rPr>
          <w:szCs w:val="24"/>
        </w:rPr>
        <w:t>nek</w:t>
      </w:r>
      <w:proofErr w:type="spellEnd"/>
      <w:r w:rsidRPr="00752B61">
        <w:rPr>
          <w:szCs w:val="24"/>
        </w:rPr>
        <w:t>)-</w:t>
      </w:r>
      <w:r w:rsidRPr="00752B61">
        <w:rPr>
          <w:b/>
          <w:szCs w:val="24"/>
        </w:rPr>
        <w:t>e</w:t>
      </w:r>
      <w:r w:rsidRPr="00752B61">
        <w:rPr>
          <w:szCs w:val="24"/>
        </w:rPr>
        <w:t>.</w:t>
      </w:r>
    </w:p>
    <w:p w14:paraId="15B8EA64" w14:textId="45DC3825" w:rsidR="00BD4F57" w:rsidRPr="00752B61" w:rsidRDefault="00BD4F57" w:rsidP="00CB68C9">
      <w:pPr>
        <w:pStyle w:val="NormlWeb"/>
        <w:spacing w:after="240"/>
        <w:ind w:firstLine="0"/>
      </w:pPr>
      <w:r w:rsidRPr="00752B61">
        <w:t>A kiemelt közszer</w:t>
      </w:r>
      <w:r w:rsidR="00556ACC" w:rsidRPr="00752B61">
        <w:t>eplői nyilatkozat a Szabályzat 2</w:t>
      </w:r>
      <w:r w:rsidRPr="00752B61">
        <w:t xml:space="preserve">. számú mellékletében található. A nyilatkozatot </w:t>
      </w:r>
      <w:r w:rsidRPr="00752B61">
        <w:rPr>
          <w:b/>
        </w:rPr>
        <w:t>a szervezet képviseletében eljáró személy teszi valamennyi azonosítási kötelezettség alá tartozó tényleges tulajdonos viszonylatában</w:t>
      </w:r>
      <w:r w:rsidRPr="00752B61">
        <w:t>.</w:t>
      </w:r>
    </w:p>
    <w:p w14:paraId="7204CB34" w14:textId="77777777" w:rsidR="00BD4F57" w:rsidRPr="00752B61" w:rsidRDefault="00BD4F57" w:rsidP="00CB68C9">
      <w:pPr>
        <w:pStyle w:val="NormlWeb"/>
        <w:spacing w:after="120"/>
        <w:ind w:firstLine="0"/>
      </w:pPr>
      <w:r w:rsidRPr="00752B61">
        <w:t>Ha az ügyfél, vagy az ügyfél szervezet valamely tényleges tulajdonosa kiemelt közszereplőnek minősül:</w:t>
      </w:r>
    </w:p>
    <w:p w14:paraId="3CF471AB" w14:textId="77777777" w:rsidR="00BD4F57" w:rsidRPr="00752B61" w:rsidRDefault="00BD4F57" w:rsidP="00F91CA9">
      <w:pPr>
        <w:pStyle w:val="NormlWeb"/>
        <w:numPr>
          <w:ilvl w:val="0"/>
          <w:numId w:val="1"/>
        </w:numPr>
        <w:ind w:left="426" w:hanging="284"/>
      </w:pPr>
      <w:r w:rsidRPr="00752B61">
        <w:t xml:space="preserve">a nyilatkozatnak tartalmaznia kell, hogy a </w:t>
      </w:r>
      <w:proofErr w:type="spellStart"/>
      <w:r w:rsidRPr="00752B61">
        <w:t>Pmt</w:t>
      </w:r>
      <w:proofErr w:type="spellEnd"/>
      <w:r w:rsidRPr="00752B61">
        <w:t>. 4. § (2) bekezdésének mely pontja alapján minősül kiemelt közszereplőnek;</w:t>
      </w:r>
    </w:p>
    <w:p w14:paraId="08B976A1" w14:textId="77777777" w:rsidR="00BD4F57" w:rsidRPr="00752B61" w:rsidRDefault="00BD4F57" w:rsidP="00F91CA9">
      <w:pPr>
        <w:pStyle w:val="NormlWeb"/>
        <w:numPr>
          <w:ilvl w:val="0"/>
          <w:numId w:val="1"/>
        </w:numPr>
        <w:ind w:left="426" w:hanging="284"/>
      </w:pPr>
      <w:r w:rsidRPr="00752B61">
        <w:t>az üzleti kapcsolat létesítésére kizárólag a kijelölt vezető jóváhagyását követően kerülhet sor;</w:t>
      </w:r>
    </w:p>
    <w:p w14:paraId="4E08B93B" w14:textId="0B0C0909" w:rsidR="00BD4F57" w:rsidRPr="00752B61" w:rsidRDefault="00BD4F57" w:rsidP="00F91CA9">
      <w:pPr>
        <w:pStyle w:val="NormlWeb"/>
        <w:numPr>
          <w:ilvl w:val="0"/>
          <w:numId w:val="1"/>
        </w:numPr>
        <w:ind w:left="426" w:hanging="284"/>
      </w:pPr>
      <w:r w:rsidRPr="00752B61">
        <w:t xml:space="preserve">a </w:t>
      </w:r>
      <w:r w:rsidRPr="00752B61">
        <w:rPr>
          <w:b/>
        </w:rPr>
        <w:t>természetes személy</w:t>
      </w:r>
      <w:r w:rsidRPr="00752B61">
        <w:t xml:space="preserve"> ügyfél esetében a pénzeszköz és vagyon forrására vonatkozó nyilatkozatot </w:t>
      </w:r>
      <w:r w:rsidRPr="00752B61">
        <w:rPr>
          <w:b/>
        </w:rPr>
        <w:t>kell</w:t>
      </w:r>
      <w:r w:rsidRPr="00752B61">
        <w:t xml:space="preserve"> kérni</w:t>
      </w:r>
      <w:r w:rsidR="00842530" w:rsidRPr="00752B61">
        <w:t xml:space="preserve">, illetve a </w:t>
      </w:r>
      <w:r w:rsidR="00842530" w:rsidRPr="00752B61">
        <w:rPr>
          <w:b/>
        </w:rPr>
        <w:t>tényleges tulajdonos</w:t>
      </w:r>
      <w:r w:rsidR="00842530" w:rsidRPr="00752B61">
        <w:t xml:space="preserve"> esetében </w:t>
      </w:r>
      <w:r w:rsidR="00842530" w:rsidRPr="00752B61">
        <w:rPr>
          <w:b/>
        </w:rPr>
        <w:t>lehet</w:t>
      </w:r>
      <w:r w:rsidR="00842530" w:rsidRPr="00752B61">
        <w:t xml:space="preserve"> kérni</w:t>
      </w:r>
      <w:r w:rsidRPr="00752B61">
        <w:t xml:space="preserve"> (</w:t>
      </w:r>
      <w:r w:rsidR="00556ACC" w:rsidRPr="00752B61">
        <w:t xml:space="preserve">Szabályzat </w:t>
      </w:r>
      <w:r w:rsidRPr="00752B61">
        <w:t>3. számú melléklet);</w:t>
      </w:r>
    </w:p>
    <w:p w14:paraId="3FB6F5DC" w14:textId="77777777" w:rsidR="00BD4F57" w:rsidRPr="00752B61" w:rsidRDefault="00BD4F57" w:rsidP="00F91CA9">
      <w:pPr>
        <w:pStyle w:val="NormlWeb"/>
        <w:numPr>
          <w:ilvl w:val="0"/>
          <w:numId w:val="1"/>
        </w:numPr>
        <w:spacing w:after="240"/>
        <w:ind w:left="426" w:hanging="284"/>
        <w:rPr>
          <w:i/>
        </w:rPr>
      </w:pPr>
      <w:r w:rsidRPr="00752B61">
        <w:t>a természetes személy ügyfelet vagy az ügyfél szervezetet magas kockázati kategóriába kell sorolni és az üzleti kapcsolatot megerősített eljárásban kell folyamatosan figyelemmel kísérni</w:t>
      </w:r>
      <w:r w:rsidRPr="00752B61">
        <w:rPr>
          <w:i/>
        </w:rPr>
        <w:t>.</w:t>
      </w:r>
    </w:p>
    <w:p w14:paraId="74A70D49" w14:textId="77777777" w:rsidR="005B1DC6" w:rsidRDefault="005B1DC6" w:rsidP="005B1DC6">
      <w:pPr>
        <w:pStyle w:val="NormlWeb"/>
        <w:tabs>
          <w:tab w:val="left" w:pos="0"/>
        </w:tabs>
        <w:spacing w:after="240"/>
        <w:ind w:left="360" w:firstLine="0"/>
      </w:pPr>
      <w:r>
        <w:rPr>
          <w:bCs/>
        </w:rPr>
        <w:t xml:space="preserve">A Szolgáltató a felügyeleti szerv által meghatározott feltételekkel rendelkező, előzetesen auditált elektronikus hírközlő eszköz útján is nyilatkoztathatja az ügyfél képviselőjét a </w:t>
      </w:r>
      <w:r>
        <w:t xml:space="preserve">tényleges tulajdonos törvényben meghatározott adatairól. </w:t>
      </w:r>
    </w:p>
    <w:p w14:paraId="47B5A440" w14:textId="77777777" w:rsidR="005B1DC6" w:rsidRDefault="005B1DC6" w:rsidP="005B1DC6">
      <w:pPr>
        <w:pStyle w:val="NormlWeb"/>
        <w:tabs>
          <w:tab w:val="left" w:pos="0"/>
        </w:tabs>
        <w:spacing w:after="240"/>
        <w:ind w:left="360" w:firstLine="0"/>
      </w:pPr>
      <w:r>
        <w:t>A Szolgáltató köteles intézkedéseket tenni a megtett nyilatkozat jogszabály alapján e célra rendelkezésére álló, vagy nyilvánosan hozzáférhető nyilvántartásban történő ellenőrzése érdekében.</w:t>
      </w:r>
    </w:p>
    <w:p w14:paraId="02CD1961" w14:textId="77777777" w:rsidR="004C257C" w:rsidRDefault="004C257C">
      <w:pPr>
        <w:widowControl/>
        <w:autoSpaceDE/>
        <w:autoSpaceDN/>
        <w:adjustRightInd/>
        <w:rPr>
          <w:rFonts w:ascii="Times New Roman" w:hAnsi="Times New Roman"/>
        </w:rPr>
      </w:pPr>
      <w:r>
        <w:rPr>
          <w:rFonts w:ascii="Times New Roman" w:hAnsi="Times New Roman"/>
        </w:rPr>
        <w:br w:type="page"/>
      </w:r>
    </w:p>
    <w:p w14:paraId="529D5650" w14:textId="77777777" w:rsidR="0021101F" w:rsidRDefault="0021101F" w:rsidP="005B1DC6">
      <w:pPr>
        <w:spacing w:after="240"/>
        <w:ind w:left="360"/>
        <w:jc w:val="both"/>
        <w:rPr>
          <w:rFonts w:ascii="Times New Roman" w:hAnsi="Times New Roman"/>
        </w:rPr>
      </w:pPr>
      <w:r w:rsidRPr="0021101F">
        <w:rPr>
          <w:rFonts w:ascii="Times New Roman" w:hAnsi="Times New Roman"/>
        </w:rPr>
        <w:lastRenderedPageBreak/>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14:paraId="0DBCF1DB" w14:textId="10DB92D9" w:rsidR="005C390C" w:rsidRDefault="005B1DC6" w:rsidP="005B1DC6">
      <w:pPr>
        <w:spacing w:after="240"/>
        <w:ind w:left="360"/>
        <w:jc w:val="both"/>
        <w:rPr>
          <w:rFonts w:ascii="Times New Roman" w:hAnsi="Times New Roman"/>
          <w:u w:val="single"/>
        </w:rPr>
      </w:pPr>
      <w:r w:rsidRPr="005B1DC6">
        <w:rPr>
          <w:rFonts w:ascii="Times New Roman" w:hAnsi="Times New Roman"/>
          <w:u w:val="single"/>
        </w:rPr>
        <w:t xml:space="preserve">A 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00174E29" w14:textId="13404DAC" w:rsidR="00D704CC" w:rsidRPr="00752B61" w:rsidRDefault="00D704CC" w:rsidP="00430E8B">
      <w:pPr>
        <w:pStyle w:val="Cmsor4"/>
        <w:rPr>
          <w:bCs/>
        </w:rPr>
      </w:pPr>
      <w:r w:rsidRPr="00752B61">
        <w:rPr>
          <w:bCs/>
        </w:rPr>
        <w:t xml:space="preserve"> </w:t>
      </w:r>
      <w:bookmarkStart w:id="20" w:name="_Toc112937103"/>
      <w:r w:rsidRPr="00752B61">
        <w:rPr>
          <w:bCs/>
        </w:rPr>
        <w:t xml:space="preserve">Az ügyfél kockázati szintjének megállapítása, </w:t>
      </w:r>
      <w:r w:rsidRPr="00752B61">
        <w:t>a belső kockázatértékelés elkészítésének szabályrendszere</w:t>
      </w:r>
      <w:bookmarkEnd w:id="20"/>
    </w:p>
    <w:p w14:paraId="191E2B60" w14:textId="36DBA524" w:rsidR="00D704CC" w:rsidRPr="00752B61" w:rsidRDefault="00D704CC" w:rsidP="00D704CC">
      <w:pPr>
        <w:pStyle w:val="Lbjegyzetszveg"/>
        <w:spacing w:after="240"/>
        <w:rPr>
          <w:sz w:val="24"/>
          <w:szCs w:val="24"/>
        </w:rPr>
      </w:pPr>
      <w:r w:rsidRPr="00752B61">
        <w:rPr>
          <w:sz w:val="24"/>
          <w:szCs w:val="24"/>
        </w:rPr>
        <w:t xml:space="preserve">A Szolgáltatónak szükséges </w:t>
      </w:r>
      <w:r w:rsidR="00556ACC" w:rsidRPr="00752B61">
        <w:rPr>
          <w:sz w:val="24"/>
          <w:szCs w:val="24"/>
        </w:rPr>
        <w:t>értékelnie</w:t>
      </w:r>
      <w:r w:rsidRPr="00752B61">
        <w:rPr>
          <w:sz w:val="24"/>
          <w:szCs w:val="24"/>
        </w:rPr>
        <w:t xml:space="preserve">, hogy az ügyleti megbízás teljesítése vagy üzleti kapcsolat létesítése következtében milyen pénzmosási és terrorizmus-finanszírozási (esetlegesen </w:t>
      </w:r>
      <w:proofErr w:type="spellStart"/>
      <w:r w:rsidRPr="00752B61">
        <w:rPr>
          <w:iCs/>
          <w:sz w:val="24"/>
          <w:szCs w:val="24"/>
        </w:rPr>
        <w:t>proliferáció</w:t>
      </w:r>
      <w:proofErr w:type="spellEnd"/>
      <w:r w:rsidRPr="00752B61">
        <w:rPr>
          <w:iCs/>
          <w:sz w:val="24"/>
          <w:szCs w:val="24"/>
        </w:rPr>
        <w:t>-finanszírozás</w:t>
      </w:r>
      <w:r w:rsidRPr="00752B61">
        <w:rPr>
          <w:sz w:val="24"/>
          <w:szCs w:val="24"/>
        </w:rPr>
        <w:t xml:space="preserve">i) kockázatoknak van kitéve és milyen kockázatok fenyegetik őt. </w:t>
      </w:r>
    </w:p>
    <w:p w14:paraId="3572C95C" w14:textId="77777777" w:rsidR="00D704CC" w:rsidRPr="00752B61" w:rsidRDefault="00D704CC" w:rsidP="00D704CC">
      <w:pPr>
        <w:pStyle w:val="Lbjegyzetszveg"/>
        <w:spacing w:after="120"/>
        <w:rPr>
          <w:sz w:val="24"/>
          <w:szCs w:val="24"/>
        </w:rPr>
      </w:pPr>
      <w:r w:rsidRPr="00752B61">
        <w:rPr>
          <w:sz w:val="24"/>
          <w:szCs w:val="24"/>
        </w:rPr>
        <w:t xml:space="preserve">A Szolgáltató ügyfeleit </w:t>
      </w:r>
      <w:r w:rsidRPr="00752B61">
        <w:rPr>
          <w:b/>
          <w:sz w:val="24"/>
          <w:szCs w:val="24"/>
        </w:rPr>
        <w:t>alacsony, átlagos vagy magas</w:t>
      </w:r>
      <w:r w:rsidRPr="00752B61">
        <w:rPr>
          <w:sz w:val="24"/>
          <w:szCs w:val="24"/>
        </w:rPr>
        <w:t xml:space="preserve"> kockázati kategóriába sorolja be. </w:t>
      </w:r>
    </w:p>
    <w:p w14:paraId="0FA39A7F" w14:textId="77777777" w:rsidR="00D704CC" w:rsidRPr="00752B61" w:rsidRDefault="00D704CC" w:rsidP="00D704CC">
      <w:pPr>
        <w:pStyle w:val="Lbjegyzetszveg"/>
        <w:spacing w:after="120"/>
        <w:rPr>
          <w:sz w:val="24"/>
          <w:szCs w:val="24"/>
        </w:rPr>
      </w:pPr>
      <w:r w:rsidRPr="00752B61">
        <w:rPr>
          <w:sz w:val="24"/>
          <w:szCs w:val="24"/>
        </w:rPr>
        <w:t>A kockázati kategóriákba történő besorolásánál az alábbi tényezőket kell figyelembe venni:</w:t>
      </w:r>
    </w:p>
    <w:p w14:paraId="126AB3C2" w14:textId="77777777" w:rsidR="00D704CC" w:rsidRPr="00752B61" w:rsidRDefault="00D704CC" w:rsidP="00FB7DCD">
      <w:pPr>
        <w:pStyle w:val="Lbjegyzetszveg"/>
        <w:ind w:left="567" w:hanging="425"/>
        <w:rPr>
          <w:sz w:val="24"/>
          <w:szCs w:val="24"/>
        </w:rPr>
      </w:pPr>
      <w:r w:rsidRPr="00752B61">
        <w:rPr>
          <w:sz w:val="24"/>
          <w:szCs w:val="24"/>
        </w:rPr>
        <w:t>- ügyfél személyében rejlő kockázatok,</w:t>
      </w:r>
    </w:p>
    <w:p w14:paraId="227EE71B" w14:textId="77777777" w:rsidR="00D704CC" w:rsidRPr="00752B61" w:rsidRDefault="00D704CC" w:rsidP="00FB7DCD">
      <w:pPr>
        <w:pStyle w:val="Lbjegyzetszveg"/>
        <w:ind w:left="567" w:hanging="425"/>
        <w:rPr>
          <w:sz w:val="24"/>
          <w:szCs w:val="24"/>
        </w:rPr>
      </w:pPr>
      <w:r w:rsidRPr="00752B61">
        <w:rPr>
          <w:sz w:val="24"/>
          <w:szCs w:val="24"/>
        </w:rPr>
        <w:t>- ügyfél tevékenységében rejlő kockázatok,</w:t>
      </w:r>
    </w:p>
    <w:p w14:paraId="7974B12D" w14:textId="77777777" w:rsidR="00D704CC" w:rsidRPr="00752B61" w:rsidRDefault="00D704CC" w:rsidP="00FB7DCD">
      <w:pPr>
        <w:pStyle w:val="Lbjegyzetszveg"/>
        <w:ind w:left="567" w:hanging="425"/>
        <w:rPr>
          <w:sz w:val="24"/>
          <w:szCs w:val="24"/>
        </w:rPr>
      </w:pPr>
      <w:r w:rsidRPr="00752B61">
        <w:rPr>
          <w:sz w:val="24"/>
          <w:szCs w:val="24"/>
        </w:rPr>
        <w:t>- ügyfél működési körülményeiben rejlő kockázatok,</w:t>
      </w:r>
    </w:p>
    <w:p w14:paraId="0CBDF84C" w14:textId="77777777" w:rsidR="00D704CC" w:rsidRPr="00752B61" w:rsidRDefault="00D704CC" w:rsidP="00FB7DCD">
      <w:pPr>
        <w:pStyle w:val="Lbjegyzetszveg"/>
        <w:spacing w:after="240"/>
        <w:ind w:left="567" w:hanging="425"/>
        <w:rPr>
          <w:sz w:val="24"/>
          <w:szCs w:val="24"/>
        </w:rPr>
      </w:pPr>
      <w:r w:rsidRPr="00752B61">
        <w:rPr>
          <w:sz w:val="24"/>
          <w:szCs w:val="24"/>
        </w:rPr>
        <w:t>- földrajzi kockázati tényezők.</w:t>
      </w:r>
    </w:p>
    <w:p w14:paraId="6EEB3347" w14:textId="077467D4" w:rsidR="00D704CC" w:rsidRPr="00752B61" w:rsidRDefault="00D704CC" w:rsidP="00D704CC">
      <w:pPr>
        <w:pStyle w:val="Lbjegyzetszveg"/>
        <w:spacing w:after="240"/>
        <w:rPr>
          <w:sz w:val="24"/>
          <w:szCs w:val="24"/>
        </w:rPr>
      </w:pPr>
      <w:r w:rsidRPr="00752B61">
        <w:rPr>
          <w:sz w:val="24"/>
          <w:szCs w:val="24"/>
        </w:rPr>
        <w:t xml:space="preserve">A Szolgáltató a </w:t>
      </w:r>
      <w:r w:rsidR="004C148B" w:rsidRPr="00752B61">
        <w:rPr>
          <w:sz w:val="24"/>
          <w:szCs w:val="24"/>
        </w:rPr>
        <w:t>Szabályzatban</w:t>
      </w:r>
      <w:r w:rsidRPr="00752B61">
        <w:rPr>
          <w:sz w:val="24"/>
          <w:szCs w:val="24"/>
        </w:rPr>
        <w:t xml:space="preserve">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14:paraId="501B296C" w14:textId="63058340" w:rsidR="00D704CC" w:rsidRPr="004C257C" w:rsidRDefault="00D704CC" w:rsidP="004C257C">
      <w:pPr>
        <w:pStyle w:val="Lbjegyzetszveg"/>
        <w:keepLines w:val="0"/>
        <w:spacing w:after="240"/>
        <w:rPr>
          <w:color w:val="FF0000"/>
          <w:sz w:val="24"/>
          <w:szCs w:val="24"/>
        </w:rPr>
      </w:pPr>
      <w:r w:rsidRPr="00752B61">
        <w:rPr>
          <w:sz w:val="24"/>
          <w:szCs w:val="24"/>
        </w:rPr>
        <w:t>A kockázati szintbe történő besorolásnál valamennyi tényező figyelembevétele szükséges.</w:t>
      </w:r>
    </w:p>
    <w:p w14:paraId="3D10ED2D" w14:textId="77777777" w:rsidR="00D704CC" w:rsidRPr="00752B61" w:rsidRDefault="00D704CC" w:rsidP="00430E8B">
      <w:pPr>
        <w:spacing w:after="240"/>
        <w:jc w:val="both"/>
        <w:rPr>
          <w:rFonts w:ascii="Times New Roman" w:hAnsi="Times New Roman"/>
        </w:rPr>
      </w:pPr>
      <w:r w:rsidRPr="00752B61">
        <w:rPr>
          <w:rFonts w:ascii="Times New Roman" w:hAnsi="Times New Roman"/>
        </w:rPr>
        <w:t xml:space="preserve">A Szolgáltató a nemzeti kockázatértékelés eredményének figyelembe vételével köteles az üzleti kapcsolat jellege és összege, valamint az ügyfél körülményei alapján a Szolgáltató jellegével és méretével arányos </w:t>
      </w:r>
      <w:r w:rsidRPr="00752B61">
        <w:rPr>
          <w:rFonts w:ascii="Times New Roman" w:hAnsi="Times New Roman"/>
          <w:b/>
        </w:rPr>
        <w:t>belső kockázatértékelést készíteni</w:t>
      </w:r>
      <w:r w:rsidRPr="00752B61">
        <w:rPr>
          <w:rFonts w:ascii="Times New Roman" w:hAnsi="Times New Roman"/>
        </w:rPr>
        <w:t xml:space="preserve">, azt írásban rögzíteni, naprakészen tartani és az illetékes hatóságok rendelkezésére bocsátani az engedélyezési, illetve a felügyeleti tevékenység gyakorlása során. </w:t>
      </w:r>
    </w:p>
    <w:p w14:paraId="4D67A220" w14:textId="3A922056" w:rsidR="00D704CC" w:rsidRPr="00752B61" w:rsidRDefault="00D704CC" w:rsidP="00D704CC">
      <w:pPr>
        <w:spacing w:after="240"/>
        <w:jc w:val="both"/>
        <w:rPr>
          <w:rFonts w:ascii="Times New Roman" w:hAnsi="Times New Roman"/>
        </w:rPr>
      </w:pPr>
      <w:r w:rsidRPr="00752B61">
        <w:rPr>
          <w:rFonts w:ascii="Times New Roman" w:hAnsi="Times New Roman"/>
        </w:rPr>
        <w:t xml:space="preserve">Köteles továbbá azonosítani és </w:t>
      </w:r>
      <w:r w:rsidRPr="00752B61">
        <w:rPr>
          <w:rFonts w:ascii="Times New Roman" w:hAnsi="Times New Roman"/>
          <w:b/>
        </w:rPr>
        <w:t>értékelni</w:t>
      </w:r>
      <w:r w:rsidRPr="00752B61">
        <w:rPr>
          <w:rFonts w:ascii="Times New Roman" w:hAnsi="Times New Roman"/>
        </w:rPr>
        <w:t xml:space="preserve"> az üzleti kapcsolat jellegével és összegével kapcsolatos </w:t>
      </w:r>
      <w:r w:rsidRPr="00752B61">
        <w:rPr>
          <w:rFonts w:ascii="Times New Roman" w:hAnsi="Times New Roman"/>
          <w:b/>
        </w:rPr>
        <w:t>kockázati tényezőket</w:t>
      </w:r>
      <w:r w:rsidRPr="00752B61">
        <w:rPr>
          <w:rFonts w:ascii="Times New Roman" w:hAnsi="Times New Roman"/>
        </w:rPr>
        <w:t>.</w:t>
      </w:r>
    </w:p>
    <w:p w14:paraId="1BC38A1B" w14:textId="77777777" w:rsidR="00D704CC" w:rsidRPr="00752B61" w:rsidRDefault="00D704CC" w:rsidP="00D704CC">
      <w:pPr>
        <w:spacing w:after="240"/>
        <w:jc w:val="both"/>
        <w:rPr>
          <w:rFonts w:ascii="Times New Roman" w:hAnsi="Times New Roman"/>
        </w:rPr>
      </w:pPr>
      <w:r w:rsidRPr="00752B61">
        <w:rPr>
          <w:rFonts w:ascii="Times New Roman" w:hAnsi="Times New Roman"/>
        </w:rPr>
        <w:t xml:space="preserve">A Szolgáltató köteles a belső kockázatértékelés alapján Szabályzatában – a Szolgáltató jellegével és méretével arányos – </w:t>
      </w:r>
      <w:r w:rsidRPr="00752B61">
        <w:rPr>
          <w:rFonts w:ascii="Times New Roman" w:hAnsi="Times New Roman"/>
          <w:b/>
        </w:rPr>
        <w:t>belső eljárásrendet meghatározni a</w:t>
      </w:r>
      <w:r w:rsidRPr="00752B61">
        <w:rPr>
          <w:rFonts w:ascii="Times New Roman" w:hAnsi="Times New Roman"/>
        </w:rPr>
        <w:t xml:space="preserve"> </w:t>
      </w:r>
      <w:r w:rsidRPr="00752B61">
        <w:rPr>
          <w:rFonts w:ascii="Times New Roman" w:hAnsi="Times New Roman"/>
          <w:b/>
        </w:rPr>
        <w:t>kockázatok csökkentése és kezelése érdekében</w:t>
      </w:r>
      <w:r w:rsidRPr="00752B61">
        <w:rPr>
          <w:rFonts w:ascii="Times New Roman" w:hAnsi="Times New Roman"/>
        </w:rPr>
        <w:t xml:space="preserve">, valamint – ha a Szolgáltató jellege és mérete indokolja – külső ellenőrzési funkciót működtetni a belső eljárásrend megfelelőségének ellenőrzése céljából. </w:t>
      </w:r>
    </w:p>
    <w:p w14:paraId="5CF091B2" w14:textId="6E7764EA" w:rsidR="00AB6628" w:rsidRDefault="00D704CC" w:rsidP="009C2F8F">
      <w:pPr>
        <w:widowControl/>
        <w:spacing w:after="240"/>
        <w:jc w:val="both"/>
      </w:pPr>
      <w:r w:rsidRPr="00752B61">
        <w:rPr>
          <w:rFonts w:ascii="Times New Roman" w:hAnsi="Times New Roman"/>
        </w:rPr>
        <w:t>Külső ellenőrzési funkciót működtet az a nem természetes személy szolgáltató, amely nem tartozik a kis</w:t>
      </w:r>
      <w:r w:rsidR="00026C86" w:rsidRPr="00752B61">
        <w:rPr>
          <w:rFonts w:ascii="Times New Roman" w:hAnsi="Times New Roman"/>
        </w:rPr>
        <w:t>-</w:t>
      </w:r>
      <w:r w:rsidRPr="00752B61">
        <w:rPr>
          <w:rFonts w:ascii="Times New Roman" w:hAnsi="Times New Roman"/>
        </w:rPr>
        <w:t xml:space="preserve"> és középvállalkozásokról, fejlődésük támogatásáról szóló 2004. évi XXXIV. törvény hatálya alá.</w:t>
      </w:r>
      <w:r w:rsidRPr="00752B61">
        <w:t xml:space="preserve"> </w:t>
      </w:r>
    </w:p>
    <w:p w14:paraId="0F4638C9" w14:textId="52ABBE9F" w:rsidR="00D704CC" w:rsidRPr="00430E8B" w:rsidRDefault="00D704CC" w:rsidP="00430E8B">
      <w:pPr>
        <w:pStyle w:val="Cmsor5"/>
      </w:pPr>
      <w:r w:rsidRPr="00430E8B">
        <w:lastRenderedPageBreak/>
        <w:t>Alacsony kockázati kategória alkalmazása</w:t>
      </w:r>
    </w:p>
    <w:p w14:paraId="13FD2DB8" w14:textId="32E0B9FD" w:rsidR="005C390C" w:rsidRDefault="00D704CC" w:rsidP="00026C86">
      <w:pPr>
        <w:widowControl/>
        <w:spacing w:after="240"/>
        <w:jc w:val="both"/>
        <w:rPr>
          <w:rFonts w:ascii="Times New Roman" w:eastAsia="Calibri" w:hAnsi="Times New Roman"/>
          <w:lang w:eastAsia="en-US"/>
        </w:rPr>
      </w:pPr>
      <w:r w:rsidRPr="00752B61">
        <w:rPr>
          <w:rFonts w:ascii="Times New Roman" w:eastAsia="Calibri" w:hAnsi="Times New Roman"/>
          <w:lang w:eastAsia="en-US"/>
        </w:rPr>
        <w:t>Az</w:t>
      </w:r>
      <w:r w:rsidRPr="00752B61">
        <w:rPr>
          <w:rFonts w:ascii="Times New Roman" w:eastAsia="Calibri" w:hAnsi="Times New Roman"/>
          <w:b/>
          <w:lang w:eastAsia="en-US"/>
        </w:rPr>
        <w:t xml:space="preserve"> üzleti kapcsolat létesítésekor </w:t>
      </w:r>
      <w:r w:rsidRPr="00752B61">
        <w:rPr>
          <w:rFonts w:ascii="Times New Roman" w:eastAsia="Calibri" w:hAnsi="Times New Roman"/>
          <w:lang w:eastAsia="en-US"/>
        </w:rPr>
        <w:t>és</w:t>
      </w:r>
      <w:r w:rsidRPr="00752B61">
        <w:rPr>
          <w:rFonts w:ascii="Times New Roman" w:eastAsia="Calibri" w:hAnsi="Times New Roman"/>
          <w:b/>
          <w:lang w:eastAsia="en-US"/>
        </w:rPr>
        <w:t xml:space="preserve"> </w:t>
      </w:r>
      <w:r w:rsidR="00556ACC" w:rsidRPr="00752B61">
        <w:rPr>
          <w:rFonts w:ascii="Times New Roman" w:eastAsia="Calibri" w:hAnsi="Times New Roman"/>
          <w:lang w:eastAsia="en-US"/>
        </w:rPr>
        <w:t>az</w:t>
      </w:r>
      <w:r w:rsidR="00556ACC" w:rsidRPr="00752B61">
        <w:rPr>
          <w:rFonts w:ascii="Times New Roman" w:eastAsia="Calibri" w:hAnsi="Times New Roman"/>
          <w:b/>
          <w:lang w:eastAsia="en-US"/>
        </w:rPr>
        <w:t xml:space="preserve"> </w:t>
      </w:r>
      <w:r w:rsidRPr="00752B61">
        <w:rPr>
          <w:rFonts w:ascii="Times New Roman" w:eastAsia="Calibri" w:hAnsi="Times New Roman"/>
          <w:b/>
          <w:lang w:eastAsia="en-US"/>
        </w:rPr>
        <w:t>ügyleti megbízás</w:t>
      </w:r>
      <w:r w:rsidR="00556ACC" w:rsidRPr="00752B61">
        <w:rPr>
          <w:rFonts w:ascii="Times New Roman" w:eastAsia="Calibri" w:hAnsi="Times New Roman"/>
          <w:b/>
          <w:lang w:eastAsia="en-US"/>
        </w:rPr>
        <w:t>t rendszeresen adó ügyfelek esetében</w:t>
      </w:r>
      <w:r w:rsidRPr="00752B61">
        <w:rPr>
          <w:rFonts w:ascii="Times New Roman" w:eastAsia="Calibri" w:hAnsi="Times New Roman"/>
          <w:b/>
          <w:lang w:eastAsia="en-US"/>
        </w:rPr>
        <w:t xml:space="preserve"> </w:t>
      </w:r>
      <w:r w:rsidR="00556ACC" w:rsidRPr="00752B61">
        <w:rPr>
          <w:rFonts w:ascii="Times New Roman" w:eastAsia="Calibri" w:hAnsi="Times New Roman"/>
          <w:b/>
          <w:lang w:eastAsia="en-US"/>
        </w:rPr>
        <w:t xml:space="preserve">az ügyleti megbízás </w:t>
      </w:r>
      <w:r w:rsidRPr="00752B61">
        <w:rPr>
          <w:rFonts w:ascii="Times New Roman" w:eastAsia="Calibri" w:hAnsi="Times New Roman"/>
          <w:b/>
          <w:lang w:eastAsia="en-US"/>
        </w:rPr>
        <w:t>teljesítésekor</w:t>
      </w:r>
      <w:r w:rsidRPr="00752B61">
        <w:rPr>
          <w:rFonts w:ascii="Times New Roman" w:eastAsia="Calibri" w:hAnsi="Times New Roman"/>
          <w:lang w:eastAsia="en-US"/>
        </w:rPr>
        <w:t xml:space="preserve"> </w:t>
      </w:r>
      <w:r w:rsidRPr="00752B61">
        <w:rPr>
          <w:rFonts w:ascii="Times New Roman" w:eastAsia="Calibri" w:hAnsi="Times New Roman"/>
          <w:b/>
          <w:lang w:eastAsia="en-US"/>
        </w:rPr>
        <w:t>alacsony kockázati kategóriába</w:t>
      </w:r>
      <w:r w:rsidR="00533822" w:rsidRPr="00752B61">
        <w:rPr>
          <w:rFonts w:ascii="Times New Roman" w:eastAsia="Calibri" w:hAnsi="Times New Roman"/>
          <w:lang w:eastAsia="en-US"/>
        </w:rPr>
        <w:t xml:space="preserve"> sorolható az ügyfél, amennyiben fennállnak azok a körülmények, amelyeket a Szolgáltató e Szabályzatban az alacsony kockázati kategóriába sorolás feltételeiként részletesen meghatározott, továbbá ha </w:t>
      </w:r>
      <w:r w:rsidRPr="00752B61">
        <w:rPr>
          <w:rFonts w:ascii="Times New Roman" w:eastAsia="Calibri" w:hAnsi="Times New Roman"/>
          <w:lang w:eastAsia="en-US"/>
        </w:rPr>
        <w:t xml:space="preserve">nem merül fel az ügyfél személyében, tevékenységében működési </w:t>
      </w:r>
      <w:r w:rsidR="00533822" w:rsidRPr="00752B61">
        <w:rPr>
          <w:rFonts w:ascii="Times New Roman" w:eastAsia="Calibri" w:hAnsi="Times New Roman"/>
          <w:lang w:eastAsia="en-US"/>
        </w:rPr>
        <w:t xml:space="preserve">és </w:t>
      </w:r>
      <w:r w:rsidRPr="00752B61">
        <w:rPr>
          <w:rFonts w:ascii="Times New Roman" w:eastAsia="Calibri" w:hAnsi="Times New Roman"/>
          <w:lang w:eastAsia="en-US"/>
        </w:rPr>
        <w:t>földrajzi körülményeiben rejlő egyetlen magas k</w:t>
      </w:r>
      <w:r w:rsidR="00533822" w:rsidRPr="00752B61">
        <w:rPr>
          <w:rFonts w:ascii="Times New Roman" w:eastAsia="Calibri" w:hAnsi="Times New Roman"/>
          <w:lang w:eastAsia="en-US"/>
        </w:rPr>
        <w:t>ockázatra vonatkozó tényező sem.</w:t>
      </w:r>
      <w:r w:rsidRPr="00752B61">
        <w:rPr>
          <w:rFonts w:ascii="Times New Roman" w:eastAsia="Calibri" w:hAnsi="Times New Roman"/>
          <w:lang w:eastAsia="en-US"/>
        </w:rPr>
        <w:t xml:space="preserve"> </w:t>
      </w:r>
    </w:p>
    <w:p w14:paraId="258F76E4" w14:textId="792AFEF2" w:rsidR="00D704CC" w:rsidRPr="00752B61" w:rsidRDefault="00D704CC" w:rsidP="00D704CC">
      <w:pPr>
        <w:widowControl/>
        <w:spacing w:after="120"/>
        <w:jc w:val="both"/>
        <w:rPr>
          <w:rFonts w:ascii="Times New Roman" w:eastAsia="Calibri" w:hAnsi="Times New Roman"/>
          <w:lang w:eastAsia="en-US"/>
        </w:rPr>
      </w:pPr>
      <w:r w:rsidRPr="00752B61">
        <w:rPr>
          <w:rFonts w:ascii="Times New Roman" w:eastAsia="Calibri" w:hAnsi="Times New Roman"/>
          <w:lang w:eastAsia="en-US"/>
        </w:rPr>
        <w:t xml:space="preserve">A Szolgáltató különösen az alábbi ügyfelek esetében alkalmazhat </w:t>
      </w:r>
      <w:r w:rsidRPr="00752B61">
        <w:rPr>
          <w:rFonts w:ascii="Times New Roman" w:eastAsia="Calibri" w:hAnsi="Times New Roman"/>
          <w:b/>
          <w:lang w:eastAsia="en-US"/>
        </w:rPr>
        <w:t xml:space="preserve">alacsony kockázati </w:t>
      </w:r>
      <w:r w:rsidRPr="00752B61">
        <w:rPr>
          <w:rFonts w:ascii="Times New Roman" w:eastAsia="Calibri" w:hAnsi="Times New Roman"/>
          <w:lang w:eastAsia="en-US"/>
        </w:rPr>
        <w:t>kategóriába sorolást</w:t>
      </w:r>
      <w:r w:rsidR="00B12DED" w:rsidRPr="00752B61">
        <w:rPr>
          <w:rFonts w:ascii="Times New Roman" w:eastAsia="Calibri" w:hAnsi="Times New Roman"/>
          <w:lang w:eastAsia="en-US"/>
        </w:rPr>
        <w:t>:</w:t>
      </w:r>
    </w:p>
    <w:p w14:paraId="210E4830" w14:textId="77777777" w:rsidR="007926FA" w:rsidRPr="00752B61" w:rsidRDefault="007926FA" w:rsidP="00F91CA9">
      <w:pPr>
        <w:numPr>
          <w:ilvl w:val="0"/>
          <w:numId w:val="49"/>
        </w:numPr>
        <w:ind w:left="567" w:hanging="283"/>
        <w:jc w:val="both"/>
        <w:rPr>
          <w:rFonts w:ascii="Times New Roman" w:hAnsi="Times New Roman"/>
        </w:rPr>
      </w:pPr>
      <w:r w:rsidRPr="00752B61">
        <w:rPr>
          <w:rFonts w:ascii="Times New Roman" w:hAnsi="Times New Roman"/>
        </w:rPr>
        <w:t>közigazgatási hatóság,</w:t>
      </w:r>
    </w:p>
    <w:p w14:paraId="34FC43E3" w14:textId="77777777" w:rsidR="00B12DED" w:rsidRPr="00752B61" w:rsidRDefault="007926FA" w:rsidP="00F91CA9">
      <w:pPr>
        <w:numPr>
          <w:ilvl w:val="0"/>
          <w:numId w:val="49"/>
        </w:numPr>
        <w:spacing w:after="20"/>
        <w:ind w:left="568" w:hanging="284"/>
        <w:jc w:val="both"/>
        <w:rPr>
          <w:rFonts w:ascii="Times New Roman" w:hAnsi="Times New Roman"/>
        </w:rPr>
      </w:pPr>
      <w:r w:rsidRPr="00752B61">
        <w:rPr>
          <w:rFonts w:ascii="Times New Roman" w:hAnsi="Times New Roman"/>
        </w:rPr>
        <w:t>többségi állami tulajdonú gazdasági társaság,</w:t>
      </w:r>
      <w:r w:rsidR="00B12DED" w:rsidRPr="00752B61">
        <w:rPr>
          <w:rFonts w:ascii="Times New Roman" w:hAnsi="Times New Roman"/>
        </w:rPr>
        <w:t xml:space="preserve"> </w:t>
      </w:r>
    </w:p>
    <w:p w14:paraId="1BD7DCDF" w14:textId="4CC53980" w:rsidR="00B12DED" w:rsidRPr="00752B61" w:rsidRDefault="00B12DED" w:rsidP="00F91CA9">
      <w:pPr>
        <w:numPr>
          <w:ilvl w:val="0"/>
          <w:numId w:val="49"/>
        </w:numPr>
        <w:spacing w:after="20"/>
        <w:ind w:left="568" w:hanging="284"/>
        <w:jc w:val="both"/>
        <w:rPr>
          <w:rFonts w:ascii="Times New Roman" w:hAnsi="Times New Roman"/>
        </w:rPr>
      </w:pPr>
      <w:r w:rsidRPr="00752B61">
        <w:rPr>
          <w:rFonts w:ascii="Times New Roman" w:hAnsi="Times New Roman"/>
        </w:rPr>
        <w:t>olyan társaságok, amelyeknek értékpapírjait bevezették a tőzsdére, és amelyekre olyan közzétételi követelmények vonatkoznak, amelyek biztosítják a tényleges tulajdonlás megfelelő átláthatóságát;</w:t>
      </w:r>
    </w:p>
    <w:p w14:paraId="1FEA78CA" w14:textId="4BA1DE3E" w:rsidR="007926FA" w:rsidRPr="00752B61" w:rsidRDefault="007926FA" w:rsidP="00F91CA9">
      <w:pPr>
        <w:numPr>
          <w:ilvl w:val="0"/>
          <w:numId w:val="49"/>
        </w:numPr>
        <w:ind w:left="567" w:hanging="283"/>
        <w:jc w:val="both"/>
        <w:rPr>
          <w:rFonts w:ascii="Times New Roman" w:hAnsi="Times New Roman"/>
        </w:rPr>
      </w:pPr>
      <w:r w:rsidRPr="00752B61">
        <w:rPr>
          <w:rFonts w:ascii="Times New Roman" w:hAnsi="Times New Roman"/>
        </w:rPr>
        <w:t xml:space="preserve">a </w:t>
      </w:r>
      <w:proofErr w:type="spellStart"/>
      <w:r w:rsidRPr="00752B61">
        <w:rPr>
          <w:rFonts w:ascii="Times New Roman" w:hAnsi="Times New Roman"/>
        </w:rPr>
        <w:t>Pmt</w:t>
      </w:r>
      <w:proofErr w:type="spellEnd"/>
      <w:r w:rsidRPr="00752B61">
        <w:rPr>
          <w:rFonts w:ascii="Times New Roman" w:hAnsi="Times New Roman"/>
        </w:rPr>
        <w:t xml:space="preserve">. 1. § (1) bekezdés a)-e) pontjában meghatározott, az Európai Unió területén székhellyel rendelkező szolgáltató vagy olyan, harmadik országban székhellyel rendelkező – a </w:t>
      </w:r>
      <w:proofErr w:type="spellStart"/>
      <w:r w:rsidRPr="00752B61">
        <w:rPr>
          <w:rFonts w:ascii="Times New Roman" w:hAnsi="Times New Roman"/>
        </w:rPr>
        <w:t>Pmt</w:t>
      </w:r>
      <w:proofErr w:type="spellEnd"/>
      <w:r w:rsidRPr="00752B61">
        <w:rPr>
          <w:rFonts w:ascii="Times New Roman" w:hAnsi="Times New Roman"/>
        </w:rPr>
        <w:t xml:space="preserve">. 1. § (1) bekezdés a)-e) pontjában meghatározott – szolgáltató, amelyre 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ben</w:t>
      </w:r>
      <w:proofErr w:type="spellEnd"/>
      <w:r w:rsidRPr="00752B61">
        <w:rPr>
          <w:rFonts w:ascii="Times New Roman" w:hAnsi="Times New Roman"/>
        </w:rPr>
        <w:t xml:space="preserve"> meghatározottakkal egyenértékű követelmények vonatkoznak, és amely ezek betartása tekintetében felügyelet alatt áll,</w:t>
      </w:r>
    </w:p>
    <w:p w14:paraId="0F3E1796" w14:textId="77777777" w:rsidR="007926FA" w:rsidRPr="00752B61" w:rsidRDefault="007926FA" w:rsidP="00F91CA9">
      <w:pPr>
        <w:numPr>
          <w:ilvl w:val="0"/>
          <w:numId w:val="49"/>
        </w:numPr>
        <w:ind w:left="567" w:hanging="283"/>
        <w:jc w:val="both"/>
        <w:rPr>
          <w:rFonts w:ascii="Times New Roman" w:hAnsi="Times New Roman"/>
        </w:rPr>
      </w:pPr>
      <w:r w:rsidRPr="00752B61">
        <w:rPr>
          <w:rFonts w:ascii="Times New Roman" w:hAnsi="Times New Roman"/>
        </w:rPr>
        <w:t xml:space="preserve">a </w:t>
      </w:r>
      <w:proofErr w:type="spellStart"/>
      <w:r w:rsidRPr="00752B61">
        <w:rPr>
          <w:rFonts w:ascii="Times New Roman" w:hAnsi="Times New Roman"/>
        </w:rPr>
        <w:t>Pmt</w:t>
      </w:r>
      <w:proofErr w:type="spellEnd"/>
      <w:r w:rsidRPr="00752B61">
        <w:rPr>
          <w:rFonts w:ascii="Times New Roman" w:hAnsi="Times New Roman"/>
        </w:rPr>
        <w:t>. 5. §-</w:t>
      </w:r>
      <w:proofErr w:type="spellStart"/>
      <w:r w:rsidRPr="00752B61">
        <w:rPr>
          <w:rFonts w:ascii="Times New Roman" w:hAnsi="Times New Roman"/>
        </w:rPr>
        <w:t>ban</w:t>
      </w:r>
      <w:proofErr w:type="spellEnd"/>
      <w:r w:rsidRPr="00752B61">
        <w:rPr>
          <w:rFonts w:ascii="Times New Roman" w:hAnsi="Times New Roman"/>
        </w:rPr>
        <w:t xml:space="preserve"> meghatározott felügyeletet ellátó szerv,</w:t>
      </w:r>
    </w:p>
    <w:p w14:paraId="5C1B7EDA" w14:textId="3747D69B" w:rsidR="007926FA" w:rsidRPr="00752B61" w:rsidRDefault="007926FA" w:rsidP="00F91CA9">
      <w:pPr>
        <w:numPr>
          <w:ilvl w:val="0"/>
          <w:numId w:val="49"/>
        </w:numPr>
        <w:ind w:left="567" w:hanging="283"/>
        <w:jc w:val="both"/>
        <w:rPr>
          <w:rFonts w:ascii="Times New Roman" w:hAnsi="Times New Roman"/>
        </w:rPr>
      </w:pPr>
      <w:r w:rsidRPr="00752B61">
        <w:rPr>
          <w:rFonts w:ascii="Times New Roman" w:hAnsi="Times New Roman"/>
        </w:rPr>
        <w:t>helyi önkormányzat, a helyi önkormányz</w:t>
      </w:r>
      <w:r w:rsidR="00F02DDB" w:rsidRPr="00752B61">
        <w:rPr>
          <w:rFonts w:ascii="Times New Roman" w:hAnsi="Times New Roman"/>
        </w:rPr>
        <w:t>at költségvetési szerve vagy a</w:t>
      </w:r>
      <w:r w:rsidR="00026C86" w:rsidRPr="00752B61">
        <w:rPr>
          <w:rFonts w:ascii="Times New Roman" w:hAnsi="Times New Roman"/>
        </w:rPr>
        <w:t>z</w:t>
      </w:r>
      <w:r w:rsidR="00F02DDB" w:rsidRPr="00752B61">
        <w:rPr>
          <w:rFonts w:ascii="Times New Roman" w:hAnsi="Times New Roman"/>
        </w:rPr>
        <w:t xml:space="preserve"> f</w:t>
      </w:r>
      <w:r w:rsidRPr="00752B61">
        <w:rPr>
          <w:rFonts w:ascii="Times New Roman" w:hAnsi="Times New Roman"/>
        </w:rPr>
        <w:t>) pontba nem tartozó központi államigazgatási szerv,</w:t>
      </w:r>
    </w:p>
    <w:p w14:paraId="25DE60BA" w14:textId="77777777" w:rsidR="007926FA" w:rsidRPr="00752B61" w:rsidRDefault="007926FA" w:rsidP="00F91CA9">
      <w:pPr>
        <w:numPr>
          <w:ilvl w:val="0"/>
          <w:numId w:val="49"/>
        </w:numPr>
        <w:ind w:left="567" w:hanging="283"/>
        <w:jc w:val="both"/>
        <w:rPr>
          <w:rFonts w:ascii="Times New Roman" w:hAnsi="Times New Roman"/>
        </w:rPr>
      </w:pPr>
      <w:r w:rsidRPr="00752B61">
        <w:rPr>
          <w:rFonts w:ascii="Times New Roman" w:hAnsi="Times New Roman"/>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5B4B6DB3" w14:textId="77777777" w:rsidR="00D704CC" w:rsidRPr="00752B61" w:rsidRDefault="00D704CC" w:rsidP="00D704CC">
      <w:pPr>
        <w:widowControl/>
        <w:spacing w:before="360" w:after="240"/>
        <w:jc w:val="both"/>
        <w:rPr>
          <w:rFonts w:ascii="Times New Roman" w:hAnsi="Times New Roman"/>
          <w:b/>
        </w:rPr>
      </w:pPr>
      <w:r w:rsidRPr="00752B61">
        <w:rPr>
          <w:rFonts w:ascii="Times New Roman" w:hAnsi="Times New Roman"/>
          <w:b/>
        </w:rPr>
        <w:t>A Szolgáltató a Szabályzat e részében kimunkálhatja, hogy az ügyfeleinél milyen további általános jellemzők előfordulása esetében alkalmaz alacsony kockázati kategóriát.</w:t>
      </w:r>
    </w:p>
    <w:p w14:paraId="678A74E7" w14:textId="285971FD" w:rsidR="00936D2D" w:rsidRPr="00752B61" w:rsidRDefault="00936D2D" w:rsidP="00936D2D">
      <w:pPr>
        <w:widowControl/>
        <w:spacing w:after="240"/>
        <w:jc w:val="both"/>
        <w:rPr>
          <w:rFonts w:ascii="Times New Roman" w:eastAsia="Calibri" w:hAnsi="Times New Roman"/>
          <w:lang w:eastAsia="en-US"/>
        </w:rPr>
      </w:pPr>
      <w:r w:rsidRPr="00752B61">
        <w:rPr>
          <w:rFonts w:ascii="Times New Roman" w:eastAsia="Calibri" w:hAnsi="Times New Roman"/>
          <w:lang w:eastAsia="en-US"/>
        </w:rPr>
        <w:t xml:space="preserve">A Szolgáltató a </w:t>
      </w:r>
      <w:r w:rsidR="004C148B" w:rsidRPr="00752B61">
        <w:rPr>
          <w:rFonts w:ascii="Times New Roman" w:eastAsia="Calibri" w:hAnsi="Times New Roman"/>
          <w:lang w:eastAsia="en-US"/>
        </w:rPr>
        <w:t>Szabályzatában</w:t>
      </w:r>
      <w:r w:rsidRPr="00752B61">
        <w:rPr>
          <w:rFonts w:ascii="Times New Roman" w:eastAsia="Calibri" w:hAnsi="Times New Roman"/>
          <w:lang w:eastAsia="en-US"/>
        </w:rPr>
        <w:t xml:space="preserve">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752B61">
        <w:rPr>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752B61">
        <w:rPr>
          <w:rFonts w:ascii="Times New Roman" w:eastAsia="Calibri" w:hAnsi="Times New Roman"/>
          <w:lang w:eastAsia="en-US"/>
        </w:rPr>
        <w:t xml:space="preserve"> </w:t>
      </w:r>
      <w:r w:rsidR="00D94A1A" w:rsidRPr="00752B61">
        <w:rPr>
          <w:rFonts w:ascii="Times New Roman" w:eastAsia="Calibri" w:hAnsi="Times New Roman"/>
          <w:lang w:eastAsia="en-US"/>
        </w:rPr>
        <w:t>(P</w:t>
      </w:r>
      <w:r w:rsidRPr="00752B61">
        <w:rPr>
          <w:rFonts w:ascii="Times New Roman" w:eastAsia="Calibri" w:hAnsi="Times New Roman"/>
          <w:lang w:eastAsia="en-US"/>
        </w:rPr>
        <w:t>éldául:</w:t>
      </w:r>
      <w:r w:rsidR="00D94A1A" w:rsidRPr="00752B61">
        <w:rPr>
          <w:rFonts w:ascii="Times New Roman" w:eastAsia="Calibri" w:hAnsi="Times New Roman"/>
          <w:lang w:eastAsia="en-US"/>
        </w:rPr>
        <w:t xml:space="preserve"> </w:t>
      </w:r>
      <w:r w:rsidRPr="00752B61">
        <w:rPr>
          <w:rFonts w:ascii="Times New Roman" w:eastAsia="Calibri" w:hAnsi="Times New Roman"/>
          <w:lang w:eastAsia="en-US"/>
        </w:rPr>
        <w:t>kapcsolt vállalkozás</w:t>
      </w:r>
      <w:r w:rsidR="00D94A1A" w:rsidRPr="00752B61">
        <w:rPr>
          <w:rFonts w:ascii="Times New Roman" w:eastAsia="Calibri" w:hAnsi="Times New Roman"/>
          <w:lang w:eastAsia="en-US"/>
        </w:rPr>
        <w:t xml:space="preserve">) </w:t>
      </w:r>
    </w:p>
    <w:p w14:paraId="77BC54C6" w14:textId="77777777" w:rsidR="00D704CC" w:rsidRPr="00752B61" w:rsidRDefault="00D704CC" w:rsidP="00430E8B">
      <w:pPr>
        <w:pStyle w:val="Cmsor5"/>
      </w:pPr>
      <w:r w:rsidRPr="00752B61">
        <w:t>Átlagos kockázati kategória alkalmazása</w:t>
      </w:r>
    </w:p>
    <w:p w14:paraId="0F0D2D96" w14:textId="599581C4" w:rsidR="00D704CC" w:rsidRPr="00752B61" w:rsidRDefault="00D704CC" w:rsidP="00692FDF">
      <w:pPr>
        <w:widowControl/>
        <w:spacing w:before="240" w:after="240"/>
        <w:jc w:val="both"/>
        <w:rPr>
          <w:rFonts w:ascii="Times New Roman" w:hAnsi="Times New Roman"/>
        </w:rPr>
      </w:pPr>
      <w:r w:rsidRPr="00752B61">
        <w:rPr>
          <w:rFonts w:ascii="Times New Roman" w:hAnsi="Times New Roman"/>
        </w:rPr>
        <w:t>Azokban az esetekben</w:t>
      </w:r>
      <w:r w:rsidR="00D94A1A" w:rsidRPr="00752B61">
        <w:rPr>
          <w:rFonts w:ascii="Times New Roman" w:hAnsi="Times New Roman"/>
        </w:rPr>
        <w:t>,</w:t>
      </w:r>
      <w:r w:rsidRPr="00752B61">
        <w:rPr>
          <w:rFonts w:ascii="Times New Roman" w:hAnsi="Times New Roman"/>
        </w:rPr>
        <w:t xml:space="preserve"> amikor az alacsony kockázati kategóriába sorolás pozitív feltételei nem állnak fenn, de magas kockázati tényező sem merült fel az üzleti kapcsolat létesítésekor, illetve az üzleti kapcsolat fennállása során, vagy olyan ügyfelek esetében, akik rendszeresen adnak ügyleti megbízást a Szolg</w:t>
      </w:r>
      <w:r w:rsidR="00D94A1A" w:rsidRPr="00752B61">
        <w:rPr>
          <w:rFonts w:ascii="Times New Roman" w:hAnsi="Times New Roman"/>
        </w:rPr>
        <w:t>áltató részére, akkor az ügyfe</w:t>
      </w:r>
      <w:r w:rsidRPr="00752B61">
        <w:rPr>
          <w:rFonts w:ascii="Times New Roman" w:hAnsi="Times New Roman"/>
        </w:rPr>
        <w:t xml:space="preserve">let átlagos kockázati kategóriába kell sorolni. </w:t>
      </w:r>
    </w:p>
    <w:p w14:paraId="079A9E80" w14:textId="09D9512C" w:rsidR="00430E8B" w:rsidRDefault="00D704CC" w:rsidP="00692FDF">
      <w:pPr>
        <w:widowControl/>
        <w:spacing w:before="240" w:after="240"/>
        <w:jc w:val="both"/>
        <w:rPr>
          <w:rFonts w:ascii="Times New Roman" w:hAnsi="Times New Roman"/>
          <w:b/>
        </w:rPr>
      </w:pPr>
      <w:r w:rsidRPr="00752B61">
        <w:rPr>
          <w:rFonts w:ascii="Times New Roman" w:hAnsi="Times New Roman"/>
        </w:rPr>
        <w:t xml:space="preserve">A Szolgáltató alapvetően ebből a kategóriából indul ki minden ügyfele esetében és a Szabályzatban meghatározott kedvező feltételek teljesülése esetén sorolja csak alacsony kockázati kategóriába az ügyfeleit, illetve a </w:t>
      </w:r>
      <w:proofErr w:type="spellStart"/>
      <w:r w:rsidRPr="00752B61">
        <w:rPr>
          <w:rFonts w:ascii="Times New Roman" w:hAnsi="Times New Roman"/>
        </w:rPr>
        <w:t>következőekben</w:t>
      </w:r>
      <w:proofErr w:type="spellEnd"/>
      <w:r w:rsidRPr="00752B61">
        <w:rPr>
          <w:rFonts w:ascii="Times New Roman" w:hAnsi="Times New Roman"/>
        </w:rPr>
        <w:t xml:space="preserve"> leírt </w:t>
      </w:r>
      <w:r w:rsidRPr="00752B61">
        <w:rPr>
          <w:rFonts w:ascii="Times New Roman" w:hAnsi="Times New Roman"/>
          <w:b/>
        </w:rPr>
        <w:t>magas</w:t>
      </w:r>
      <w:r w:rsidRPr="00752B61">
        <w:rPr>
          <w:rFonts w:ascii="Times New Roman" w:hAnsi="Times New Roman"/>
        </w:rPr>
        <w:t xml:space="preserve"> </w:t>
      </w:r>
      <w:r w:rsidRPr="00752B61">
        <w:rPr>
          <w:rFonts w:ascii="Times New Roman" w:hAnsi="Times New Roman"/>
          <w:b/>
        </w:rPr>
        <w:t xml:space="preserve">kockázati tényezők felmerülése esetében sorolja magas kockázati kategóriába ügyfeleit. </w:t>
      </w:r>
    </w:p>
    <w:p w14:paraId="51BF4128" w14:textId="38D4A650" w:rsidR="00D704CC" w:rsidRPr="00752B61" w:rsidRDefault="00D704CC" w:rsidP="00430E8B">
      <w:pPr>
        <w:pStyle w:val="Cmsor5"/>
        <w:rPr>
          <w:rFonts w:eastAsia="Calibri"/>
        </w:rPr>
      </w:pPr>
      <w:r w:rsidRPr="00752B61">
        <w:rPr>
          <w:rFonts w:eastAsia="Calibri"/>
        </w:rPr>
        <w:lastRenderedPageBreak/>
        <w:t>Magas kockázati kategória alkalmazása</w:t>
      </w:r>
    </w:p>
    <w:p w14:paraId="31337F43" w14:textId="62BACB62" w:rsidR="00D704CC" w:rsidRPr="00752B61" w:rsidRDefault="00D704CC" w:rsidP="00D704CC">
      <w:pPr>
        <w:widowControl/>
        <w:spacing w:after="240"/>
        <w:jc w:val="both"/>
        <w:rPr>
          <w:rFonts w:ascii="Times New Roman" w:eastAsia="Calibri" w:hAnsi="Times New Roman"/>
          <w:lang w:eastAsia="en-US"/>
        </w:rPr>
      </w:pPr>
      <w:r w:rsidRPr="00752B61">
        <w:rPr>
          <w:rFonts w:ascii="Times New Roman" w:eastAsia="Calibri" w:hAnsi="Times New Roman"/>
          <w:lang w:eastAsia="en-US"/>
        </w:rPr>
        <w:t>Az üzleti kapcsolat létesítésekor, üzleti kapcsolat fennállása során</w:t>
      </w:r>
      <w:r w:rsidR="00EE6A96">
        <w:rPr>
          <w:rFonts w:ascii="Times New Roman" w:eastAsia="Calibri" w:hAnsi="Times New Roman"/>
          <w:lang w:eastAsia="en-US"/>
        </w:rPr>
        <w:t>,</w:t>
      </w:r>
      <w:r w:rsidRPr="00752B61">
        <w:rPr>
          <w:rFonts w:ascii="Times New Roman" w:eastAsia="Calibri" w:hAnsi="Times New Roman"/>
          <w:lang w:eastAsia="en-US"/>
        </w:rPr>
        <w:t xml:space="preserve"> illetve ügyleti megbízásokat rendszeresen adó ügyfelek esetében ügyleti megbízás teljesítésekor magas kockázatra vonatkozó tényező felmerülése esetében az ügyfelet magas kockázati kategóriába kell besorolni. </w:t>
      </w:r>
    </w:p>
    <w:p w14:paraId="1FA5FE1D" w14:textId="6D385F48" w:rsidR="00D704CC" w:rsidRPr="00752B61" w:rsidRDefault="00D704CC" w:rsidP="00404965">
      <w:pPr>
        <w:widowControl/>
        <w:autoSpaceDE/>
        <w:autoSpaceDN/>
        <w:adjustRightInd/>
        <w:rPr>
          <w:rFonts w:ascii="Times New Roman" w:eastAsia="Calibri" w:hAnsi="Times New Roman"/>
          <w:lang w:eastAsia="en-US"/>
        </w:rPr>
      </w:pPr>
      <w:r w:rsidRPr="00752B61">
        <w:rPr>
          <w:rFonts w:ascii="Times New Roman" w:eastAsia="Calibri" w:hAnsi="Times New Roman"/>
          <w:lang w:eastAsia="en-US"/>
        </w:rPr>
        <w:t xml:space="preserve">Az </w:t>
      </w:r>
      <w:r w:rsidRPr="00752B61">
        <w:rPr>
          <w:rFonts w:ascii="Times New Roman" w:eastAsia="Calibri" w:hAnsi="Times New Roman"/>
          <w:b/>
          <w:lang w:eastAsia="en-US"/>
        </w:rPr>
        <w:t>üzleti kapcsolat létesítésekor</w:t>
      </w:r>
      <w:r w:rsidRPr="00752B61">
        <w:rPr>
          <w:rFonts w:ascii="Times New Roman" w:eastAsia="Calibri" w:hAnsi="Times New Roman"/>
          <w:lang w:eastAsia="en-US"/>
        </w:rPr>
        <w:t xml:space="preserve"> és ügyleti megbízás teljesítésekor magas kockázatra vonatkozó tényezők különösen:</w:t>
      </w:r>
    </w:p>
    <w:p w14:paraId="2458986B" w14:textId="4E8A2EE0" w:rsidR="006625BA" w:rsidRPr="00752B61" w:rsidRDefault="006625BA" w:rsidP="00F91CA9">
      <w:pPr>
        <w:widowControl/>
        <w:numPr>
          <w:ilvl w:val="0"/>
          <w:numId w:val="37"/>
        </w:numPr>
        <w:ind w:left="567" w:hanging="283"/>
        <w:jc w:val="both"/>
        <w:rPr>
          <w:rFonts w:ascii="Times New Roman" w:eastAsia="Calibri" w:hAnsi="Times New Roman"/>
          <w:lang w:eastAsia="en-US"/>
        </w:rPr>
      </w:pPr>
      <w:r w:rsidRPr="00752B61">
        <w:rPr>
          <w:rFonts w:ascii="Times New Roman" w:eastAsia="Calibri" w:hAnsi="Times New Roman"/>
          <w:lang w:eastAsia="en-US"/>
        </w:rPr>
        <w:t xml:space="preserve">e Szabályzat II fejezet </w:t>
      </w:r>
      <w:r w:rsidR="00C063A0">
        <w:rPr>
          <w:rFonts w:ascii="Times New Roman" w:eastAsia="Calibri" w:hAnsi="Times New Roman"/>
          <w:lang w:eastAsia="en-US"/>
        </w:rPr>
        <w:t>A</w:t>
      </w:r>
      <w:r w:rsidRPr="00752B61">
        <w:rPr>
          <w:rFonts w:ascii="Times New Roman" w:eastAsia="Calibri" w:hAnsi="Times New Roman"/>
          <w:lang w:eastAsia="en-US"/>
        </w:rPr>
        <w:t>) pontjában (tipológia) meghatározott szempontok felmerülése esetén;</w:t>
      </w:r>
    </w:p>
    <w:p w14:paraId="64871938" w14:textId="550F10EF" w:rsidR="00D704CC" w:rsidRPr="00752B61" w:rsidRDefault="00D704CC" w:rsidP="00F91CA9">
      <w:pPr>
        <w:widowControl/>
        <w:numPr>
          <w:ilvl w:val="0"/>
          <w:numId w:val="37"/>
        </w:numPr>
        <w:ind w:left="567" w:hanging="283"/>
        <w:jc w:val="both"/>
        <w:rPr>
          <w:rFonts w:ascii="Times New Roman" w:eastAsia="Calibri" w:hAnsi="Times New Roman"/>
          <w:lang w:eastAsia="en-US"/>
        </w:rPr>
      </w:pPr>
      <w:r w:rsidRPr="00752B61">
        <w:rPr>
          <w:rFonts w:ascii="Times New Roman" w:eastAsia="Calibri" w:hAnsi="Times New Roman"/>
          <w:lang w:eastAsia="en-US"/>
        </w:rPr>
        <w:t>összetett, bonyolult vagy az ügyfél tevékenysége alapján gazdasági vagy pénzügyi megalapozottság nélküli tulajdonosi struktúra alkalmazása az ügyfél szervezetben;</w:t>
      </w:r>
    </w:p>
    <w:p w14:paraId="33981AE5" w14:textId="2C17A9EA" w:rsidR="00923565" w:rsidRPr="008A7EE7" w:rsidRDefault="00D704CC" w:rsidP="008A7EE7">
      <w:pPr>
        <w:widowControl/>
        <w:numPr>
          <w:ilvl w:val="0"/>
          <w:numId w:val="37"/>
        </w:numPr>
        <w:ind w:left="567" w:hanging="283"/>
        <w:jc w:val="both"/>
        <w:rPr>
          <w:rFonts w:ascii="Times New Roman" w:eastAsia="Calibri" w:hAnsi="Times New Roman"/>
          <w:lang w:eastAsia="en-US"/>
        </w:rPr>
      </w:pPr>
      <w:r w:rsidRPr="00752B61">
        <w:rPr>
          <w:rFonts w:ascii="Times New Roman" w:eastAsia="Calibri" w:hAnsi="Times New Roman"/>
          <w:lang w:eastAsia="en-US"/>
        </w:rPr>
        <w:t>ha az ügyfél, illetve az ügyfél tényleges tulajdonosa személyét illetően megadott adatok,</w:t>
      </w:r>
      <w:r w:rsidR="008A7EE7" w:rsidRPr="008A7EE7">
        <w:rPr>
          <w:rFonts w:ascii="Times New Roman" w:eastAsia="Calibri" w:hAnsi="Times New Roman"/>
          <w:lang w:eastAsia="en-US"/>
        </w:rPr>
        <w:t xml:space="preserve"> </w:t>
      </w:r>
      <w:r w:rsidR="008A7EE7" w:rsidRPr="00752B61">
        <w:rPr>
          <w:rFonts w:ascii="Times New Roman" w:eastAsia="Calibri" w:hAnsi="Times New Roman"/>
          <w:lang w:eastAsia="en-US"/>
        </w:rPr>
        <w:t>nyilatkozatok valódiságával vagy megfelelőségével kapcsolatban kétség merül fel;</w:t>
      </w:r>
      <w:r w:rsidRPr="008A7EE7">
        <w:rPr>
          <w:rFonts w:ascii="Times New Roman" w:eastAsia="Calibri" w:hAnsi="Times New Roman"/>
          <w:lang w:eastAsia="en-US"/>
        </w:rPr>
        <w:t xml:space="preserve"> </w:t>
      </w:r>
    </w:p>
    <w:p w14:paraId="1D75D9DD" w14:textId="77777777" w:rsidR="00923565" w:rsidRPr="00923565" w:rsidRDefault="00923565" w:rsidP="00923565">
      <w:pPr>
        <w:numPr>
          <w:ilvl w:val="0"/>
          <w:numId w:val="37"/>
        </w:numPr>
        <w:spacing w:after="20"/>
        <w:ind w:left="567" w:hanging="283"/>
        <w:jc w:val="both"/>
        <w:rPr>
          <w:rFonts w:eastAsia="Calibri"/>
          <w:color w:val="FF0000"/>
          <w:lang w:eastAsia="en-US"/>
        </w:rPr>
      </w:pPr>
      <w:r w:rsidRPr="00923565">
        <w:rPr>
          <w:rFonts w:ascii="Times New Roman" w:eastAsia="Calibri" w:hAnsi="Times New Roman"/>
          <w:color w:val="FF0000"/>
          <w:lang w:eastAsia="en-US"/>
        </w:rPr>
        <w:t>a</w:t>
      </w:r>
      <w:r w:rsidRPr="00923565">
        <w:rPr>
          <w:rFonts w:ascii="Times New Roman" w:hAnsi="Times New Roman"/>
          <w:color w:val="FF0000"/>
        </w:rPr>
        <w:t>z ügyfél tényleges tulajdonosi adatai szerepelnek a – NAV által közzétett – megbízhatatlan adatszolgáltatók nyilvánosan hozzáférhető adatbázisában,</w:t>
      </w:r>
    </w:p>
    <w:p w14:paraId="6E7DE19A" w14:textId="77777777" w:rsidR="00D704CC" w:rsidRPr="00752B61" w:rsidRDefault="00D704CC" w:rsidP="00F91CA9">
      <w:pPr>
        <w:widowControl/>
        <w:numPr>
          <w:ilvl w:val="0"/>
          <w:numId w:val="37"/>
        </w:numPr>
        <w:ind w:left="567" w:hanging="283"/>
        <w:jc w:val="both"/>
        <w:rPr>
          <w:rFonts w:ascii="Times New Roman" w:eastAsia="Calibri" w:hAnsi="Times New Roman"/>
          <w:lang w:eastAsia="en-US"/>
        </w:rPr>
      </w:pPr>
      <w:r w:rsidRPr="00752B61">
        <w:rPr>
          <w:rFonts w:ascii="Times New Roman" w:eastAsia="Calibri" w:hAnsi="Times New Roman"/>
          <w:lang w:eastAsia="en-US"/>
        </w:rPr>
        <w:t>az ügyfél-átvilágítás során kötelezően rögzítendő adatokban, nyilatkozatokban vagy másolandó okmányokban kétség alapjául szolgáló adat, tény felmerülése;</w:t>
      </w:r>
    </w:p>
    <w:p w14:paraId="6E44C2E9" w14:textId="6F9DC4F9" w:rsidR="00D704CC" w:rsidRPr="00752B61" w:rsidRDefault="00D704CC" w:rsidP="00F91CA9">
      <w:pPr>
        <w:widowControl/>
        <w:numPr>
          <w:ilvl w:val="0"/>
          <w:numId w:val="37"/>
        </w:numPr>
        <w:ind w:left="567" w:hanging="283"/>
        <w:jc w:val="both"/>
        <w:rPr>
          <w:rFonts w:ascii="Times New Roman" w:eastAsia="Calibri" w:hAnsi="Times New Roman"/>
          <w:lang w:eastAsia="en-US"/>
        </w:rPr>
      </w:pPr>
      <w:r w:rsidRPr="00752B61">
        <w:rPr>
          <w:rFonts w:ascii="Times New Roman" w:eastAsia="Calibri" w:hAnsi="Times New Roman"/>
          <w:lang w:eastAsia="en-US"/>
        </w:rPr>
        <w:t xml:space="preserve">10 millió forintot elérő </w:t>
      </w:r>
      <w:r w:rsidR="00D94A1A" w:rsidRPr="00752B61">
        <w:rPr>
          <w:rFonts w:ascii="Times New Roman" w:eastAsia="Calibri" w:hAnsi="Times New Roman"/>
          <w:lang w:eastAsia="en-US"/>
        </w:rPr>
        <w:t xml:space="preserve">készpénz vagy 50 millió </w:t>
      </w:r>
      <w:proofErr w:type="gramStart"/>
      <w:r w:rsidR="00D94A1A" w:rsidRPr="00752B61">
        <w:rPr>
          <w:rFonts w:ascii="Times New Roman" w:eastAsia="Calibri" w:hAnsi="Times New Roman"/>
          <w:lang w:eastAsia="en-US"/>
        </w:rPr>
        <w:t>forint értéket</w:t>
      </w:r>
      <w:proofErr w:type="gramEnd"/>
      <w:r w:rsidRPr="00752B61">
        <w:rPr>
          <w:rFonts w:ascii="Times New Roman" w:eastAsia="Calibri" w:hAnsi="Times New Roman"/>
          <w:lang w:eastAsia="en-US"/>
        </w:rPr>
        <w:t xml:space="preserve"> elérő virtuális fizetőeszköz megjelenése az ügyletben;</w:t>
      </w:r>
    </w:p>
    <w:p w14:paraId="5EF6491F" w14:textId="77777777" w:rsidR="00D704CC" w:rsidRPr="00752B61" w:rsidRDefault="00D704CC" w:rsidP="00F91CA9">
      <w:pPr>
        <w:widowControl/>
        <w:numPr>
          <w:ilvl w:val="0"/>
          <w:numId w:val="37"/>
        </w:numPr>
        <w:ind w:left="567" w:hanging="283"/>
        <w:jc w:val="both"/>
        <w:rPr>
          <w:rFonts w:ascii="Times New Roman" w:eastAsia="Calibri" w:hAnsi="Times New Roman"/>
          <w:lang w:eastAsia="en-US"/>
        </w:rPr>
      </w:pPr>
      <w:r w:rsidRPr="00752B61">
        <w:rPr>
          <w:rFonts w:ascii="Times New Roman" w:eastAsia="Calibri" w:hAnsi="Times New Roman"/>
          <w:lang w:eastAsia="en-US"/>
        </w:rPr>
        <w:t>olyan ügyfelek, amelyek magas kockázatot jelentő földrajzi területeken rendelkeznek lakóhellyel:</w:t>
      </w:r>
    </w:p>
    <w:p w14:paraId="66E2C493" w14:textId="33196C68" w:rsidR="00D704CC" w:rsidRPr="00752B61" w:rsidRDefault="00795BFB" w:rsidP="00F91CA9">
      <w:pPr>
        <w:widowControl/>
        <w:numPr>
          <w:ilvl w:val="0"/>
          <w:numId w:val="1"/>
        </w:numPr>
        <w:jc w:val="both"/>
        <w:rPr>
          <w:rFonts w:ascii="Times New Roman" w:eastAsia="Calibri" w:hAnsi="Times New Roman"/>
          <w:lang w:eastAsia="en-US"/>
        </w:rPr>
      </w:pPr>
      <w:r w:rsidRPr="00752B61">
        <w:rPr>
          <w:rFonts w:ascii="Times New Roman" w:eastAsia="Calibri" w:hAnsi="Times New Roman"/>
          <w:lang w:eastAsia="en-US"/>
        </w:rPr>
        <w:t>olyan országok, amelyekben</w:t>
      </w:r>
      <w:r w:rsidR="00D704CC" w:rsidRPr="00752B61">
        <w:rPr>
          <w:rFonts w:ascii="Times New Roman" w:eastAsia="Calibri" w:hAnsi="Times New Roman"/>
          <w:lang w:eastAsia="en-US"/>
        </w:rPr>
        <w:t xml:space="preserve"> </w:t>
      </w:r>
      <w:r w:rsidRPr="00752B61">
        <w:rPr>
          <w:rFonts w:ascii="Times New Roman" w:eastAsia="Calibri" w:hAnsi="Times New Roman"/>
          <w:lang w:eastAsia="en-US"/>
        </w:rPr>
        <w:t>korrupcióér</w:t>
      </w:r>
      <w:r w:rsidR="00842530" w:rsidRPr="00752B61">
        <w:rPr>
          <w:rFonts w:ascii="Times New Roman" w:eastAsia="Calibri" w:hAnsi="Times New Roman"/>
          <w:lang w:eastAsia="en-US"/>
        </w:rPr>
        <w:t>z</w:t>
      </w:r>
      <w:r w:rsidRPr="00752B61">
        <w:rPr>
          <w:rFonts w:ascii="Times New Roman" w:eastAsia="Calibri" w:hAnsi="Times New Roman"/>
          <w:lang w:eastAsia="en-US"/>
        </w:rPr>
        <w:t>ékelési indexek</w:t>
      </w:r>
      <w:r w:rsidR="00EE6A96">
        <w:rPr>
          <w:rFonts w:ascii="Times New Roman" w:eastAsia="Calibri" w:hAnsi="Times New Roman"/>
          <w:lang w:eastAsia="en-US"/>
        </w:rPr>
        <w:t>,</w:t>
      </w:r>
      <w:r w:rsidRPr="00752B61">
        <w:rPr>
          <w:rFonts w:ascii="Times New Roman" w:eastAsia="Calibri" w:hAnsi="Times New Roman"/>
          <w:lang w:eastAsia="en-US"/>
        </w:rPr>
        <w:t xml:space="preserve"> </w:t>
      </w:r>
      <w:r w:rsidR="00D704CC" w:rsidRPr="00752B61">
        <w:rPr>
          <w:rFonts w:ascii="Times New Roman" w:eastAsia="Calibri" w:hAnsi="Times New Roman"/>
          <w:lang w:eastAsia="en-US"/>
        </w:rPr>
        <w:t>illetve</w:t>
      </w:r>
      <w:r w:rsidRPr="00752B61">
        <w:rPr>
          <w:rFonts w:ascii="Times New Roman" w:eastAsia="Calibri" w:hAnsi="Times New Roman"/>
          <w:lang w:eastAsia="en-US"/>
        </w:rPr>
        <w:t xml:space="preserve"> </w:t>
      </w:r>
      <w:r w:rsidR="00D704CC" w:rsidRPr="00752B61">
        <w:rPr>
          <w:rFonts w:ascii="Times New Roman" w:eastAsia="Calibri" w:hAnsi="Times New Roman"/>
          <w:lang w:eastAsia="en-US"/>
        </w:rPr>
        <w:t>nemzetközi szervezetek által elfogado</w:t>
      </w:r>
      <w:r w:rsidRPr="00752B61">
        <w:rPr>
          <w:rFonts w:ascii="Times New Roman" w:eastAsia="Calibri" w:hAnsi="Times New Roman"/>
          <w:lang w:eastAsia="en-US"/>
        </w:rPr>
        <w:t>tt értékelő jelentések alapján</w:t>
      </w:r>
      <w:r w:rsidR="00D704CC" w:rsidRPr="00752B61">
        <w:rPr>
          <w:rFonts w:ascii="Times New Roman" w:eastAsia="Calibri" w:hAnsi="Times New Roman"/>
          <w:lang w:eastAsia="en-US"/>
        </w:rPr>
        <w:t xml:space="preserve"> magas szintű a korrupció,</w:t>
      </w:r>
    </w:p>
    <w:p w14:paraId="1884FC89" w14:textId="77777777" w:rsidR="00D704CC" w:rsidRPr="00752B61" w:rsidRDefault="00D704CC" w:rsidP="00F91CA9">
      <w:pPr>
        <w:widowControl/>
        <w:numPr>
          <w:ilvl w:val="0"/>
          <w:numId w:val="1"/>
        </w:numPr>
        <w:jc w:val="both"/>
        <w:rPr>
          <w:rFonts w:ascii="Times New Roman" w:eastAsia="Calibri" w:hAnsi="Times New Roman"/>
          <w:lang w:eastAsia="en-US"/>
        </w:rPr>
      </w:pPr>
      <w:r w:rsidRPr="00752B61">
        <w:rPr>
          <w:rFonts w:ascii="Times New Roman" w:eastAsia="Calibri" w:hAnsi="Times New Roman"/>
          <w:lang w:eastAsia="en-US"/>
        </w:rPr>
        <w:t>olyan országok, amelyek közismerten terroristák tevékenységét finanszírozzák vagy támogatják, vagy a területükön ismert terrorista szervezetek működnek.</w:t>
      </w:r>
    </w:p>
    <w:p w14:paraId="40D8D1E3" w14:textId="77777777" w:rsidR="00D704CC" w:rsidRPr="00752B61" w:rsidRDefault="00D704CC" w:rsidP="00F91CA9">
      <w:pPr>
        <w:widowControl/>
        <w:numPr>
          <w:ilvl w:val="0"/>
          <w:numId w:val="37"/>
        </w:numPr>
        <w:ind w:left="567" w:hanging="283"/>
        <w:jc w:val="both"/>
        <w:rPr>
          <w:rFonts w:ascii="Times New Roman" w:eastAsia="Calibri" w:hAnsi="Times New Roman"/>
          <w:lang w:eastAsia="en-US"/>
        </w:rPr>
      </w:pPr>
      <w:r w:rsidRPr="00752B61">
        <w:rPr>
          <w:rFonts w:ascii="Times New Roman" w:eastAsia="Calibri" w:hAnsi="Times New Roman"/>
          <w:lang w:eastAsia="en-US"/>
        </w:rPr>
        <w:t xml:space="preserve">stratégiai hiányosságokkal rendelkező, kiemelt kockázatot jelentő harmadik országban bejegyzett szervezet vagy ilyen ország </w:t>
      </w:r>
      <w:proofErr w:type="spellStart"/>
      <w:r w:rsidRPr="00752B61">
        <w:rPr>
          <w:rFonts w:ascii="Times New Roman" w:eastAsia="Calibri" w:hAnsi="Times New Roman"/>
          <w:lang w:eastAsia="en-US"/>
        </w:rPr>
        <w:t>állampolgárának</w:t>
      </w:r>
      <w:proofErr w:type="spellEnd"/>
      <w:r w:rsidRPr="00752B61">
        <w:rPr>
          <w:rFonts w:ascii="Times New Roman" w:eastAsia="Calibri" w:hAnsi="Times New Roman"/>
          <w:lang w:eastAsia="en-US"/>
        </w:rPr>
        <w:t xml:space="preserve"> jelenléte az ügyfél döntéshozói vagy tulajdonosi szerkezetében;</w:t>
      </w:r>
    </w:p>
    <w:p w14:paraId="799B4098" w14:textId="77777777" w:rsidR="00D94A1A" w:rsidRPr="00752B61" w:rsidRDefault="00D94A1A" w:rsidP="00F91CA9">
      <w:pPr>
        <w:pStyle w:val="Listaszerbekezds"/>
        <w:widowControl/>
        <w:numPr>
          <w:ilvl w:val="0"/>
          <w:numId w:val="37"/>
        </w:numPr>
        <w:ind w:left="567" w:hanging="283"/>
        <w:jc w:val="both"/>
        <w:rPr>
          <w:rFonts w:ascii="Times New Roman" w:eastAsia="Calibri" w:hAnsi="Times New Roman"/>
          <w:lang w:eastAsia="en-US"/>
        </w:rPr>
      </w:pPr>
      <w:r w:rsidRPr="00752B61">
        <w:rPr>
          <w:rFonts w:ascii="Times New Roman" w:eastAsia="Calibri" w:hAnsi="Times New Roman"/>
          <w:lang w:eastAsia="en-US"/>
        </w:rPr>
        <w:t xml:space="preserve">az ügyfél olyan non-profit szervezet, amely vonatkozásában az alábbiakban felsorolt tényezők valamelyike fennáll: </w:t>
      </w:r>
    </w:p>
    <w:p w14:paraId="540A0493" w14:textId="3821922D" w:rsidR="00D94A1A" w:rsidRPr="00752B61" w:rsidRDefault="00D94A1A" w:rsidP="00F91CA9">
      <w:pPr>
        <w:pStyle w:val="Listaszerbekezds"/>
        <w:widowControl/>
        <w:numPr>
          <w:ilvl w:val="0"/>
          <w:numId w:val="1"/>
        </w:numPr>
        <w:jc w:val="both"/>
        <w:rPr>
          <w:rFonts w:ascii="Times New Roman" w:eastAsia="Calibri" w:hAnsi="Times New Roman"/>
          <w:lang w:eastAsia="en-US"/>
        </w:rPr>
      </w:pPr>
      <w:r w:rsidRPr="00752B61">
        <w:rPr>
          <w:rFonts w:ascii="Times New Roman" w:eastAsia="Calibri" w:hAnsi="Times New Roman"/>
          <w:lang w:eastAsia="en-US"/>
        </w:rPr>
        <w:t>adószámmal nem rendelkezik,</w:t>
      </w:r>
    </w:p>
    <w:p w14:paraId="1F5E50E6" w14:textId="572E6605" w:rsidR="00D94A1A" w:rsidRPr="00752B61" w:rsidRDefault="00D94A1A" w:rsidP="00F91CA9">
      <w:pPr>
        <w:pStyle w:val="Listaszerbekezds"/>
        <w:widowControl/>
        <w:numPr>
          <w:ilvl w:val="0"/>
          <w:numId w:val="1"/>
        </w:numPr>
        <w:jc w:val="both"/>
        <w:rPr>
          <w:rFonts w:ascii="Times New Roman" w:eastAsia="Calibri" w:hAnsi="Times New Roman"/>
          <w:lang w:eastAsia="en-US"/>
        </w:rPr>
      </w:pPr>
      <w:r w:rsidRPr="00752B61">
        <w:rPr>
          <w:rFonts w:ascii="Times New Roman" w:eastAsia="Calibri" w:hAnsi="Times New Roman"/>
          <w:lang w:eastAsia="en-US"/>
        </w:rPr>
        <w:t xml:space="preserve">az ismert működési körülményeivel kapcsolatosan a </w:t>
      </w:r>
      <w:r w:rsidR="00842530" w:rsidRPr="00752B61">
        <w:rPr>
          <w:rFonts w:ascii="Times New Roman" w:eastAsia="Calibri" w:hAnsi="Times New Roman"/>
          <w:lang w:val="hu-HU" w:eastAsia="en-US"/>
        </w:rPr>
        <w:t>S</w:t>
      </w:r>
      <w:proofErr w:type="spellStart"/>
      <w:r w:rsidRPr="00752B61">
        <w:rPr>
          <w:rFonts w:ascii="Times New Roman" w:eastAsia="Calibri" w:hAnsi="Times New Roman"/>
          <w:lang w:eastAsia="en-US"/>
        </w:rPr>
        <w:t>zolgáltatóban</w:t>
      </w:r>
      <w:proofErr w:type="spellEnd"/>
      <w:r w:rsidRPr="00752B61">
        <w:rPr>
          <w:rFonts w:ascii="Times New Roman" w:eastAsia="Calibri" w:hAnsi="Times New Roman"/>
          <w:lang w:eastAsia="en-US"/>
        </w:rPr>
        <w:t xml:space="preserve"> célszerűségi, és</w:t>
      </w:r>
      <w:r w:rsidR="009E515B">
        <w:rPr>
          <w:rFonts w:ascii="Times New Roman" w:eastAsia="Calibri" w:hAnsi="Times New Roman"/>
          <w:lang w:val="hu-HU" w:eastAsia="en-US"/>
        </w:rPr>
        <w:t>z</w:t>
      </w:r>
      <w:r w:rsidRPr="00752B61">
        <w:rPr>
          <w:rFonts w:ascii="Times New Roman" w:eastAsia="Calibri" w:hAnsi="Times New Roman"/>
          <w:lang w:eastAsia="en-US"/>
        </w:rPr>
        <w:t xml:space="preserve">szerűségi kétely merül fel,  </w:t>
      </w:r>
    </w:p>
    <w:p w14:paraId="005244B3" w14:textId="1FB781D7" w:rsidR="00D94A1A" w:rsidRPr="00752B61" w:rsidRDefault="00D94A1A" w:rsidP="00F91CA9">
      <w:pPr>
        <w:pStyle w:val="Listaszerbekezds"/>
        <w:widowControl/>
        <w:numPr>
          <w:ilvl w:val="0"/>
          <w:numId w:val="1"/>
        </w:numPr>
        <w:jc w:val="both"/>
        <w:rPr>
          <w:rFonts w:ascii="Times New Roman" w:eastAsia="Calibri" w:hAnsi="Times New Roman"/>
          <w:lang w:eastAsia="en-US"/>
        </w:rPr>
      </w:pPr>
      <w:r w:rsidRPr="00752B61">
        <w:rPr>
          <w:rFonts w:ascii="Times New Roman" w:eastAsia="Calibri" w:hAnsi="Times New Roman"/>
          <w:lang w:eastAsia="en-US"/>
        </w:rPr>
        <w:t>konfliktus zónákban, vagy azok közvetlen közelében szolgáltatási tevékenységet nyújt, vagy ilyen zónákban működő szervezetekkel van kapcsolatban;</w:t>
      </w:r>
    </w:p>
    <w:p w14:paraId="41930A83" w14:textId="77777777" w:rsidR="007556AF" w:rsidRPr="00752B61" w:rsidRDefault="007556AF" w:rsidP="00F91CA9">
      <w:pPr>
        <w:pStyle w:val="Listaszerbekezds"/>
        <w:numPr>
          <w:ilvl w:val="0"/>
          <w:numId w:val="37"/>
        </w:numPr>
        <w:ind w:left="567" w:hanging="283"/>
        <w:jc w:val="both"/>
        <w:rPr>
          <w:rFonts w:ascii="Times New Roman" w:hAnsi="Times New Roman"/>
          <w:bCs/>
        </w:rPr>
      </w:pPr>
      <w:r w:rsidRPr="00752B61">
        <w:rPr>
          <w:rFonts w:ascii="Times New Roman" w:hAnsi="Times New Roman"/>
          <w:bCs/>
        </w:rPr>
        <w:t>az ügyfél, vagy tényleges tulajdonosa kiemelt közszereplő, vagy a kiemelt közszereplő közeli hozzátartozója, vagy a kiemelt közszereplővel közeli kapcsolatban álló személy;</w:t>
      </w:r>
    </w:p>
    <w:p w14:paraId="7753D49F" w14:textId="20A0C4E6" w:rsidR="00D704CC" w:rsidRPr="00752B61" w:rsidRDefault="00D704CC" w:rsidP="00F91CA9">
      <w:pPr>
        <w:widowControl/>
        <w:numPr>
          <w:ilvl w:val="0"/>
          <w:numId w:val="37"/>
        </w:numPr>
        <w:ind w:left="567" w:hanging="283"/>
        <w:jc w:val="both"/>
        <w:rPr>
          <w:rFonts w:ascii="Times New Roman" w:eastAsia="Calibri" w:hAnsi="Times New Roman"/>
          <w:lang w:eastAsia="en-US"/>
        </w:rPr>
      </w:pPr>
      <w:r w:rsidRPr="00752B61">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w:t>
      </w:r>
      <w:r w:rsidR="007556AF" w:rsidRPr="00752B61">
        <w:rPr>
          <w:rFonts w:ascii="Times New Roman" w:eastAsia="Calibri" w:hAnsi="Times New Roman"/>
          <w:lang w:eastAsia="en-US"/>
        </w:rPr>
        <w:t xml:space="preserve"> eljárásban figyelemmel kísérni,</w:t>
      </w:r>
    </w:p>
    <w:p w14:paraId="31945410" w14:textId="77777777" w:rsidR="009878DA" w:rsidRPr="00752B61" w:rsidRDefault="00D704CC" w:rsidP="00F91CA9">
      <w:pPr>
        <w:widowControl/>
        <w:numPr>
          <w:ilvl w:val="0"/>
          <w:numId w:val="37"/>
        </w:numPr>
        <w:spacing w:after="20"/>
        <w:ind w:left="568" w:hanging="284"/>
        <w:jc w:val="both"/>
        <w:rPr>
          <w:rFonts w:ascii="Times New Roman" w:eastAsia="Calibri" w:hAnsi="Times New Roman"/>
          <w:lang w:eastAsia="en-US"/>
        </w:rPr>
      </w:pPr>
      <w:r w:rsidRPr="00752B61">
        <w:rPr>
          <w:rFonts w:ascii="Times New Roman" w:eastAsia="Calibri" w:hAnsi="Times New Roman"/>
          <w:lang w:eastAsia="en-US"/>
        </w:rPr>
        <w:t xml:space="preserve">a </w:t>
      </w:r>
      <w:proofErr w:type="spellStart"/>
      <w:r w:rsidRPr="00752B61">
        <w:rPr>
          <w:rFonts w:ascii="Times New Roman" w:eastAsia="Calibri" w:hAnsi="Times New Roman"/>
          <w:lang w:eastAsia="en-US"/>
        </w:rPr>
        <w:t>Pmt</w:t>
      </w:r>
      <w:proofErr w:type="spellEnd"/>
      <w:r w:rsidRPr="00752B61">
        <w:rPr>
          <w:rFonts w:ascii="Times New Roman" w:eastAsia="Calibri" w:hAnsi="Times New Roman"/>
          <w:lang w:eastAsia="en-US"/>
        </w:rPr>
        <w:t>. 17. § (1) bekezdésében meghatározottak szerint az ügyfél, a rendelkezésre jogosult, a képviselő vagy a meghatalmazott nem jelent meg személyesen az azonosítás és a személyazonoss</w:t>
      </w:r>
      <w:r w:rsidR="007556AF" w:rsidRPr="00752B61">
        <w:rPr>
          <w:rFonts w:ascii="Times New Roman" w:eastAsia="Calibri" w:hAnsi="Times New Roman"/>
          <w:lang w:eastAsia="en-US"/>
        </w:rPr>
        <w:t>ág igazoló ellenőrzése céljából;</w:t>
      </w:r>
      <w:r w:rsidR="009878DA" w:rsidRPr="00752B61">
        <w:rPr>
          <w:rFonts w:ascii="Times New Roman" w:eastAsia="Calibri" w:hAnsi="Times New Roman"/>
          <w:lang w:eastAsia="en-US"/>
        </w:rPr>
        <w:t xml:space="preserve"> </w:t>
      </w:r>
    </w:p>
    <w:p w14:paraId="10A6F5CE" w14:textId="77777777" w:rsidR="004C257C" w:rsidRDefault="004C257C">
      <w:pPr>
        <w:widowControl/>
        <w:autoSpaceDE/>
        <w:autoSpaceDN/>
        <w:adjustRightInd/>
        <w:rPr>
          <w:rFonts w:ascii="Times New Roman" w:eastAsia="Calibri" w:hAnsi="Times New Roman"/>
          <w:lang w:eastAsia="en-US"/>
        </w:rPr>
      </w:pPr>
      <w:r>
        <w:rPr>
          <w:rFonts w:ascii="Times New Roman" w:eastAsia="Calibri" w:hAnsi="Times New Roman"/>
          <w:lang w:eastAsia="en-US"/>
        </w:rPr>
        <w:br w:type="page"/>
      </w:r>
    </w:p>
    <w:p w14:paraId="380952EE" w14:textId="09655CD4" w:rsidR="007556AF" w:rsidRPr="00752B61" w:rsidRDefault="009878DA" w:rsidP="00F91CA9">
      <w:pPr>
        <w:widowControl/>
        <w:numPr>
          <w:ilvl w:val="0"/>
          <w:numId w:val="37"/>
        </w:numPr>
        <w:spacing w:after="20"/>
        <w:ind w:left="568" w:hanging="284"/>
        <w:jc w:val="both"/>
        <w:rPr>
          <w:rFonts w:ascii="Times New Roman" w:eastAsia="Calibri" w:hAnsi="Times New Roman"/>
          <w:lang w:eastAsia="en-US"/>
        </w:rPr>
      </w:pPr>
      <w:r w:rsidRPr="00752B61">
        <w:rPr>
          <w:rFonts w:ascii="Times New Roman" w:eastAsia="Calibri" w:hAnsi="Times New Roman"/>
          <w:lang w:eastAsia="en-US"/>
        </w:rPr>
        <w:lastRenderedPageBreak/>
        <w:t>nem személyes üzleti kapcsolat létesítése bizonyos biztonsági óvintézkedések nélkül: például a Szolgáltató által üzemeltetett, biztonságos, védett, a felügyeletet ellátó szerv által meghatározott módon, előzetesen auditált elektronikus hírközlő eszköz használata nélkül;</w:t>
      </w:r>
    </w:p>
    <w:p w14:paraId="6610C887" w14:textId="5F2E4744" w:rsidR="00430E8B" w:rsidRDefault="00063F59" w:rsidP="00F91CA9">
      <w:pPr>
        <w:widowControl/>
        <w:numPr>
          <w:ilvl w:val="0"/>
          <w:numId w:val="37"/>
        </w:numPr>
        <w:spacing w:after="240"/>
        <w:ind w:left="567" w:hanging="283"/>
        <w:jc w:val="both"/>
        <w:rPr>
          <w:rFonts w:ascii="Times New Roman" w:eastAsia="Calibri" w:hAnsi="Times New Roman"/>
          <w:lang w:eastAsia="en-US"/>
        </w:rPr>
      </w:pPr>
      <w:r w:rsidRPr="00752B61">
        <w:rPr>
          <w:rFonts w:ascii="Times New Roman" w:eastAsia="Calibri" w:hAnsi="Times New Roman"/>
          <w:lang w:eastAsia="en-US"/>
        </w:rPr>
        <w:t xml:space="preserve">fentieken kívül minden olyan esetben, amelyet a Szolgáltató bármilyen okból kockázatosnak minősít. </w:t>
      </w:r>
    </w:p>
    <w:p w14:paraId="20222334" w14:textId="77777777" w:rsidR="00D704CC" w:rsidRPr="00752B61" w:rsidRDefault="00D704CC" w:rsidP="00D704CC">
      <w:pPr>
        <w:widowControl/>
        <w:spacing w:after="120"/>
        <w:jc w:val="both"/>
        <w:rPr>
          <w:rFonts w:ascii="Times New Roman" w:eastAsia="Calibri" w:hAnsi="Times New Roman"/>
          <w:lang w:eastAsia="en-US"/>
        </w:rPr>
      </w:pPr>
      <w:r w:rsidRPr="00752B61">
        <w:rPr>
          <w:rFonts w:ascii="Times New Roman" w:eastAsia="Calibri" w:hAnsi="Times New Roman"/>
          <w:lang w:eastAsia="en-US"/>
        </w:rPr>
        <w:t xml:space="preserve">Az </w:t>
      </w:r>
      <w:r w:rsidRPr="00752B61">
        <w:rPr>
          <w:rFonts w:ascii="Times New Roman" w:eastAsia="Calibri" w:hAnsi="Times New Roman"/>
          <w:b/>
          <w:lang w:eastAsia="en-US"/>
        </w:rPr>
        <w:t>üzleti kapcsolat fennállása alatt magas kockázatra</w:t>
      </w:r>
      <w:r w:rsidRPr="00752B61">
        <w:rPr>
          <w:rFonts w:ascii="Times New Roman" w:eastAsia="Calibri" w:hAnsi="Times New Roman"/>
          <w:lang w:eastAsia="en-US"/>
        </w:rPr>
        <w:t xml:space="preserve"> vonatkozó tényezők különösen:</w:t>
      </w:r>
    </w:p>
    <w:p w14:paraId="58AD4B8B" w14:textId="05F1D806" w:rsidR="00D704CC" w:rsidRPr="00752B61" w:rsidRDefault="00C063A0" w:rsidP="00F91CA9">
      <w:pPr>
        <w:widowControl/>
        <w:numPr>
          <w:ilvl w:val="0"/>
          <w:numId w:val="38"/>
        </w:numPr>
        <w:ind w:left="567" w:hanging="283"/>
        <w:jc w:val="both"/>
        <w:rPr>
          <w:rFonts w:ascii="Times New Roman" w:eastAsia="Calibri" w:hAnsi="Times New Roman"/>
          <w:lang w:eastAsia="en-US"/>
        </w:rPr>
      </w:pPr>
      <w:r>
        <w:rPr>
          <w:rFonts w:ascii="Times New Roman" w:eastAsia="Calibri" w:hAnsi="Times New Roman"/>
          <w:lang w:eastAsia="en-US"/>
        </w:rPr>
        <w:t>e Szabályzat II fejezet B</w:t>
      </w:r>
      <w:r w:rsidR="006625BA" w:rsidRPr="00752B61">
        <w:rPr>
          <w:rFonts w:ascii="Times New Roman" w:eastAsia="Calibri" w:hAnsi="Times New Roman"/>
          <w:lang w:eastAsia="en-US"/>
        </w:rPr>
        <w:t>) pontjában (tipológia) meghatározott szempontok felmerülése esetén</w:t>
      </w:r>
      <w:r w:rsidR="00D704CC" w:rsidRPr="00752B61">
        <w:rPr>
          <w:rFonts w:ascii="Times New Roman" w:eastAsia="Calibri" w:hAnsi="Times New Roman"/>
          <w:lang w:eastAsia="en-US"/>
        </w:rPr>
        <w:t>;</w:t>
      </w:r>
    </w:p>
    <w:p w14:paraId="0B38028B" w14:textId="4111A8FA" w:rsidR="00D704CC" w:rsidRDefault="00D704CC" w:rsidP="00F91CA9">
      <w:pPr>
        <w:widowControl/>
        <w:numPr>
          <w:ilvl w:val="0"/>
          <w:numId w:val="38"/>
        </w:numPr>
        <w:ind w:left="567" w:hanging="283"/>
        <w:jc w:val="both"/>
        <w:rPr>
          <w:rFonts w:ascii="Times New Roman" w:eastAsia="Calibri" w:hAnsi="Times New Roman"/>
          <w:lang w:eastAsia="en-US"/>
        </w:rPr>
      </w:pPr>
      <w:r w:rsidRPr="00752B61">
        <w:rPr>
          <w:rFonts w:ascii="Times New Roman" w:eastAsia="Calibri" w:hAnsi="Times New Roman"/>
          <w:lang w:eastAsia="en-US"/>
        </w:rPr>
        <w:t xml:space="preserve">stratégiai hiányosságokkal rendelkező, kiemelt kockázatot jelentő harmadik országban bejegyzett szervezet vagy ilyen ország </w:t>
      </w:r>
      <w:proofErr w:type="spellStart"/>
      <w:r w:rsidRPr="00752B61">
        <w:rPr>
          <w:rFonts w:ascii="Times New Roman" w:eastAsia="Calibri" w:hAnsi="Times New Roman"/>
          <w:lang w:eastAsia="en-US"/>
        </w:rPr>
        <w:t>állampolgárának</w:t>
      </w:r>
      <w:proofErr w:type="spellEnd"/>
      <w:r w:rsidRPr="00752B61">
        <w:rPr>
          <w:rFonts w:ascii="Times New Roman" w:eastAsia="Calibri" w:hAnsi="Times New Roman"/>
          <w:lang w:eastAsia="en-US"/>
        </w:rPr>
        <w:t xml:space="preserve"> megjelenése az ügyfél döntéshozói vagy tulajdonosi szerkezetében vagy partnerei között;</w:t>
      </w:r>
    </w:p>
    <w:p w14:paraId="5D8C4B8C" w14:textId="5DD16107" w:rsidR="00923565" w:rsidRPr="00923565" w:rsidRDefault="00923565" w:rsidP="00923565">
      <w:pPr>
        <w:numPr>
          <w:ilvl w:val="0"/>
          <w:numId w:val="38"/>
        </w:numPr>
        <w:spacing w:after="20"/>
        <w:ind w:left="567" w:hanging="283"/>
        <w:jc w:val="both"/>
        <w:rPr>
          <w:rFonts w:eastAsia="Calibri"/>
          <w:color w:val="FF0000"/>
          <w:lang w:eastAsia="en-US"/>
        </w:rPr>
      </w:pPr>
      <w:r>
        <w:rPr>
          <w:rFonts w:ascii="Times New Roman" w:eastAsia="Calibri" w:hAnsi="Times New Roman"/>
          <w:color w:val="FF0000"/>
          <w:lang w:eastAsia="en-US"/>
        </w:rPr>
        <w:t>a</w:t>
      </w:r>
      <w:r>
        <w:rPr>
          <w:rFonts w:ascii="Times New Roman" w:hAnsi="Times New Roman"/>
          <w:color w:val="FF0000"/>
        </w:rPr>
        <w:t xml:space="preserve">z ügyfél tényleges tulajdonosi adatai szerepelnek a – </w:t>
      </w:r>
      <w:r w:rsidRPr="0090634E">
        <w:rPr>
          <w:rFonts w:ascii="Times New Roman" w:hAnsi="Times New Roman"/>
          <w:color w:val="FF0000"/>
        </w:rPr>
        <w:t>NAV által közzétett</w:t>
      </w:r>
      <w:r>
        <w:rPr>
          <w:rFonts w:ascii="Times New Roman" w:hAnsi="Times New Roman"/>
          <w:color w:val="FF0000"/>
        </w:rPr>
        <w:t xml:space="preserve"> –</w:t>
      </w:r>
      <w:r w:rsidRPr="0090634E">
        <w:rPr>
          <w:rFonts w:ascii="Times New Roman" w:hAnsi="Times New Roman"/>
          <w:color w:val="FF0000"/>
        </w:rPr>
        <w:t xml:space="preserve"> megbízhatatlan adatszolgáltatók nyilván</w:t>
      </w:r>
      <w:r>
        <w:rPr>
          <w:rFonts w:ascii="Times New Roman" w:hAnsi="Times New Roman"/>
          <w:color w:val="FF0000"/>
        </w:rPr>
        <w:t>osan hozzáférhető adatbázisában,</w:t>
      </w:r>
    </w:p>
    <w:p w14:paraId="7EC64950" w14:textId="77777777" w:rsidR="00D704CC" w:rsidRPr="00752B61" w:rsidRDefault="00D704CC" w:rsidP="00F91CA9">
      <w:pPr>
        <w:widowControl/>
        <w:numPr>
          <w:ilvl w:val="0"/>
          <w:numId w:val="38"/>
        </w:numPr>
        <w:ind w:left="567" w:hanging="283"/>
        <w:jc w:val="both"/>
        <w:rPr>
          <w:rFonts w:ascii="Times New Roman" w:eastAsia="Calibri" w:hAnsi="Times New Roman"/>
          <w:lang w:eastAsia="en-US"/>
        </w:rPr>
      </w:pPr>
      <w:r w:rsidRPr="00752B61">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14:paraId="17F77275" w14:textId="1BFA17A8" w:rsidR="00D704CC" w:rsidRPr="00752B61" w:rsidRDefault="00091B4C" w:rsidP="00F91CA9">
      <w:pPr>
        <w:widowControl/>
        <w:numPr>
          <w:ilvl w:val="0"/>
          <w:numId w:val="38"/>
        </w:numPr>
        <w:ind w:left="567" w:hanging="283"/>
        <w:jc w:val="both"/>
        <w:rPr>
          <w:rFonts w:ascii="Times New Roman" w:eastAsia="Calibri" w:hAnsi="Times New Roman"/>
          <w:lang w:eastAsia="en-US"/>
        </w:rPr>
      </w:pPr>
      <w:r w:rsidRPr="00752B61">
        <w:rPr>
          <w:rFonts w:ascii="Times New Roman" w:eastAsia="Calibri" w:hAnsi="Times New Roman"/>
          <w:lang w:eastAsia="en-US"/>
        </w:rPr>
        <w:t xml:space="preserve">10 millió forintot elérő készpénz vagy 50 millió </w:t>
      </w:r>
      <w:proofErr w:type="gramStart"/>
      <w:r w:rsidRPr="00752B61">
        <w:rPr>
          <w:rFonts w:ascii="Times New Roman" w:eastAsia="Calibri" w:hAnsi="Times New Roman"/>
          <w:lang w:eastAsia="en-US"/>
        </w:rPr>
        <w:t>forint értéket</w:t>
      </w:r>
      <w:proofErr w:type="gramEnd"/>
      <w:r w:rsidRPr="00752B61">
        <w:rPr>
          <w:rFonts w:ascii="Times New Roman" w:eastAsia="Calibri" w:hAnsi="Times New Roman"/>
          <w:lang w:eastAsia="en-US"/>
        </w:rPr>
        <w:t xml:space="preserve"> elérő virtuális fizetőeszköz megjelenése az ügyletben;</w:t>
      </w:r>
    </w:p>
    <w:p w14:paraId="2E4BC466" w14:textId="17F8EEE0" w:rsidR="00091870" w:rsidRPr="00752B61" w:rsidRDefault="00D704CC" w:rsidP="00F91CA9">
      <w:pPr>
        <w:widowControl/>
        <w:numPr>
          <w:ilvl w:val="0"/>
          <w:numId w:val="38"/>
        </w:numPr>
        <w:ind w:left="567" w:hanging="283"/>
        <w:jc w:val="both"/>
        <w:rPr>
          <w:rFonts w:ascii="Times New Roman" w:eastAsia="Calibri" w:hAnsi="Times New Roman"/>
          <w:lang w:eastAsia="en-US"/>
        </w:rPr>
      </w:pPr>
      <w:r w:rsidRPr="00752B61">
        <w:rPr>
          <w:rFonts w:ascii="Times New Roman" w:eastAsia="Calibri" w:hAnsi="Times New Roman"/>
          <w:lang w:eastAsia="en-US"/>
        </w:rPr>
        <w:t>az ügyfél tulajdonosi körébe külföldön bejegyzett – a Szolgáltató által nem ellenőrizhető tulajdonosi háttérrel rendelkező – gazdasági társaság vagy harmadik országos állampolgárságú természetes személy kerül.</w:t>
      </w:r>
    </w:p>
    <w:p w14:paraId="19BB749A" w14:textId="7B22D040" w:rsidR="00BD4F57" w:rsidRPr="00752B61" w:rsidRDefault="00BD4F57" w:rsidP="00430E8B">
      <w:pPr>
        <w:pStyle w:val="Cmsor4"/>
        <w:rPr>
          <w:bCs/>
        </w:rPr>
      </w:pPr>
      <w:bookmarkStart w:id="21" w:name="_Toc112937104"/>
      <w:r w:rsidRPr="00752B61">
        <w:t>Ad</w:t>
      </w:r>
      <w:r w:rsidR="00BC6EED" w:rsidRPr="00752B61">
        <w:t>atrögzítés az üzleti kapcsolat létesítésekor</w:t>
      </w:r>
      <w:r w:rsidRPr="00752B61">
        <w:t xml:space="preserve">, </w:t>
      </w:r>
      <w:r w:rsidR="00BC6EED" w:rsidRPr="00752B61">
        <w:t xml:space="preserve">illetve a négymillió-ötszázezer forintot elérő vagy meghaladó összegű ügyleti megbízás </w:t>
      </w:r>
      <w:r w:rsidR="00AA3BA0" w:rsidRPr="00752B61">
        <w:t>teljesítésekor</w:t>
      </w:r>
      <w:bookmarkEnd w:id="21"/>
      <w:r w:rsidR="00AA3BA0" w:rsidRPr="00752B61">
        <w:t xml:space="preserve"> </w:t>
      </w:r>
    </w:p>
    <w:p w14:paraId="4774E859" w14:textId="77777777" w:rsidR="00BD4F57" w:rsidRPr="00752B61" w:rsidRDefault="00BD4F57" w:rsidP="00692FDF">
      <w:pPr>
        <w:pStyle w:val="Lbjegyzetszveg"/>
        <w:spacing w:after="120"/>
        <w:rPr>
          <w:sz w:val="24"/>
          <w:szCs w:val="24"/>
        </w:rPr>
      </w:pPr>
      <w:r w:rsidRPr="00752B61">
        <w:rPr>
          <w:sz w:val="24"/>
          <w:szCs w:val="24"/>
        </w:rPr>
        <w:t xml:space="preserve">Az ügyfél-átvilágítás során a Szolgáltató köteles rögzíteni az </w:t>
      </w:r>
      <w:r w:rsidRPr="00752B61">
        <w:rPr>
          <w:b/>
          <w:sz w:val="24"/>
          <w:szCs w:val="24"/>
        </w:rPr>
        <w:t>üzleti kapcsolat</w:t>
      </w:r>
      <w:r w:rsidRPr="00752B61">
        <w:rPr>
          <w:sz w:val="24"/>
          <w:szCs w:val="24"/>
        </w:rPr>
        <w:t xml:space="preserve"> </w:t>
      </w:r>
      <w:r w:rsidRPr="00752B61">
        <w:rPr>
          <w:b/>
          <w:sz w:val="24"/>
          <w:szCs w:val="24"/>
        </w:rPr>
        <w:t>vonatkozásában</w:t>
      </w:r>
      <w:r w:rsidRPr="00752B61">
        <w:rPr>
          <w:sz w:val="24"/>
          <w:szCs w:val="24"/>
        </w:rPr>
        <w:t xml:space="preserve"> az alábbi adatokat:</w:t>
      </w:r>
    </w:p>
    <w:p w14:paraId="6B028535" w14:textId="77777777" w:rsidR="00BD4F57" w:rsidRPr="00752B61" w:rsidRDefault="00BD4F57" w:rsidP="00F91CA9">
      <w:pPr>
        <w:pStyle w:val="Lbjegyzetszveg"/>
        <w:numPr>
          <w:ilvl w:val="0"/>
          <w:numId w:val="13"/>
        </w:numPr>
        <w:ind w:left="567" w:hanging="283"/>
        <w:rPr>
          <w:noProof/>
          <w:sz w:val="24"/>
          <w:szCs w:val="24"/>
        </w:rPr>
      </w:pPr>
      <w:r w:rsidRPr="00752B61">
        <w:rPr>
          <w:noProof/>
          <w:sz w:val="24"/>
          <w:szCs w:val="24"/>
        </w:rPr>
        <w:t>szerződés típusa (megbízás);</w:t>
      </w:r>
    </w:p>
    <w:p w14:paraId="5ABD2B27" w14:textId="77777777" w:rsidR="00BD4F57" w:rsidRPr="00752B61" w:rsidRDefault="00BD4F57" w:rsidP="00F91CA9">
      <w:pPr>
        <w:pStyle w:val="Lbjegyzetszveg"/>
        <w:numPr>
          <w:ilvl w:val="0"/>
          <w:numId w:val="13"/>
        </w:numPr>
        <w:ind w:left="567" w:hanging="283"/>
        <w:rPr>
          <w:noProof/>
          <w:sz w:val="24"/>
          <w:szCs w:val="24"/>
        </w:rPr>
      </w:pPr>
      <w:r w:rsidRPr="00752B61">
        <w:rPr>
          <w:noProof/>
          <w:sz w:val="24"/>
          <w:szCs w:val="24"/>
        </w:rPr>
        <w:t>szerződés tárgya (virtuális és törvényes fizetőeszközök, vagy virtuális fizetőeszközök közötti átváltási szolgáltatás és/vagy letétkezelő pénztárca-szolgáltatás);</w:t>
      </w:r>
    </w:p>
    <w:p w14:paraId="262D5C66" w14:textId="77777777" w:rsidR="00BD4F57" w:rsidRPr="00752B61" w:rsidRDefault="00BD4F57" w:rsidP="00F91CA9">
      <w:pPr>
        <w:pStyle w:val="Lbjegyzetszveg"/>
        <w:numPr>
          <w:ilvl w:val="0"/>
          <w:numId w:val="13"/>
        </w:numPr>
        <w:ind w:left="567" w:hanging="283"/>
        <w:rPr>
          <w:noProof/>
          <w:sz w:val="24"/>
          <w:szCs w:val="24"/>
        </w:rPr>
      </w:pPr>
      <w:r w:rsidRPr="00752B61">
        <w:rPr>
          <w:noProof/>
          <w:sz w:val="24"/>
          <w:szCs w:val="24"/>
        </w:rPr>
        <w:t>időtartama (határozott, vagy határozatlan idejű szerződés);</w:t>
      </w:r>
    </w:p>
    <w:p w14:paraId="353E77BE" w14:textId="479A0EF8" w:rsidR="00BD4F57" w:rsidRPr="00752B61" w:rsidRDefault="00BD4F57" w:rsidP="00F91CA9">
      <w:pPr>
        <w:pStyle w:val="Lbjegyzetszveg"/>
        <w:numPr>
          <w:ilvl w:val="0"/>
          <w:numId w:val="13"/>
        </w:numPr>
        <w:ind w:left="567" w:hanging="283"/>
        <w:rPr>
          <w:noProof/>
          <w:sz w:val="24"/>
          <w:szCs w:val="24"/>
        </w:rPr>
      </w:pPr>
      <w:r w:rsidRPr="00752B61">
        <w:rPr>
          <w:noProof/>
          <w:sz w:val="24"/>
          <w:szCs w:val="24"/>
        </w:rPr>
        <w:t>ügyfél kockázati szintje: (átlagos/magas/alacsony)</w:t>
      </w:r>
      <w:r w:rsidR="00842530" w:rsidRPr="00752B61">
        <w:rPr>
          <w:noProof/>
          <w:sz w:val="24"/>
          <w:szCs w:val="24"/>
        </w:rPr>
        <w:t xml:space="preserve"> (magas/alacson</w:t>
      </w:r>
      <w:r w:rsidR="00404965" w:rsidRPr="00752B61">
        <w:rPr>
          <w:noProof/>
          <w:sz w:val="24"/>
          <w:szCs w:val="24"/>
        </w:rPr>
        <w:t>y</w:t>
      </w:r>
      <w:r w:rsidR="00842530" w:rsidRPr="00752B61">
        <w:rPr>
          <w:noProof/>
          <w:sz w:val="24"/>
          <w:szCs w:val="24"/>
        </w:rPr>
        <w:t xml:space="preserve"> </w:t>
      </w:r>
      <w:r w:rsidR="00404965" w:rsidRPr="00752B61">
        <w:rPr>
          <w:noProof/>
          <w:sz w:val="24"/>
          <w:szCs w:val="24"/>
        </w:rPr>
        <w:t>i</w:t>
      </w:r>
      <w:r w:rsidR="00842530" w:rsidRPr="00752B61">
        <w:rPr>
          <w:noProof/>
          <w:sz w:val="24"/>
          <w:szCs w:val="24"/>
        </w:rPr>
        <w:t>ndokolással)</w:t>
      </w:r>
      <w:r w:rsidRPr="00752B61">
        <w:rPr>
          <w:noProof/>
          <w:sz w:val="24"/>
          <w:szCs w:val="24"/>
        </w:rPr>
        <w:t>;</w:t>
      </w:r>
    </w:p>
    <w:p w14:paraId="388480D3" w14:textId="77777777" w:rsidR="00BD4F57" w:rsidRPr="00752B61" w:rsidRDefault="00BD4F57" w:rsidP="00F91CA9">
      <w:pPr>
        <w:pStyle w:val="Lbjegyzetszveg"/>
        <w:numPr>
          <w:ilvl w:val="0"/>
          <w:numId w:val="13"/>
        </w:numPr>
        <w:ind w:left="567" w:hanging="283"/>
        <w:rPr>
          <w:noProof/>
          <w:sz w:val="24"/>
          <w:szCs w:val="24"/>
        </w:rPr>
      </w:pPr>
      <w:r w:rsidRPr="00752B61">
        <w:rPr>
          <w:noProof/>
          <w:sz w:val="24"/>
          <w:szCs w:val="24"/>
        </w:rPr>
        <w:t>teljesítés körülményei (hely, idő, mód);</w:t>
      </w:r>
    </w:p>
    <w:p w14:paraId="4E4EFF76" w14:textId="77777777" w:rsidR="00BD4F57" w:rsidRPr="00752B61" w:rsidRDefault="00BD4F57" w:rsidP="00F91CA9">
      <w:pPr>
        <w:pStyle w:val="Lbjegyzetszveg"/>
        <w:numPr>
          <w:ilvl w:val="0"/>
          <w:numId w:val="13"/>
        </w:numPr>
        <w:spacing w:after="240"/>
        <w:ind w:left="567" w:hanging="283"/>
        <w:rPr>
          <w:noProof/>
          <w:sz w:val="24"/>
          <w:szCs w:val="24"/>
        </w:rPr>
      </w:pPr>
      <w:r w:rsidRPr="00752B61">
        <w:rPr>
          <w:noProof/>
          <w:sz w:val="24"/>
          <w:szCs w:val="24"/>
        </w:rPr>
        <w:t>üzleti kapcsolat célja és tervezett jellege (befektetés, kereskedés, stb).</w:t>
      </w:r>
    </w:p>
    <w:p w14:paraId="0BBED7F5" w14:textId="77777777" w:rsidR="00BD4F57" w:rsidRPr="00752B61" w:rsidRDefault="00BD4F57" w:rsidP="00BD4F57">
      <w:pPr>
        <w:pStyle w:val="Lbjegyzetszveg"/>
        <w:spacing w:after="120"/>
        <w:rPr>
          <w:noProof/>
          <w:sz w:val="24"/>
          <w:szCs w:val="24"/>
        </w:rPr>
      </w:pPr>
      <w:r w:rsidRPr="00752B61">
        <w:rPr>
          <w:noProof/>
          <w:sz w:val="24"/>
          <w:szCs w:val="24"/>
        </w:rPr>
        <w:t>A Szolgáltató kockázatérzékenységi megközelítés alapján:</w:t>
      </w:r>
    </w:p>
    <w:p w14:paraId="7F2E91E5" w14:textId="77777777" w:rsidR="00D67306" w:rsidRPr="00752B61" w:rsidRDefault="00D67306" w:rsidP="00F91CA9">
      <w:pPr>
        <w:pStyle w:val="Lbjegyzetszveg"/>
        <w:numPr>
          <w:ilvl w:val="0"/>
          <w:numId w:val="31"/>
        </w:numPr>
        <w:spacing w:after="120"/>
        <w:ind w:left="567" w:hanging="283"/>
        <w:rPr>
          <w:noProof/>
          <w:sz w:val="24"/>
          <w:szCs w:val="24"/>
        </w:rPr>
      </w:pPr>
      <w:r w:rsidRPr="00752B61">
        <w:rPr>
          <w:noProof/>
          <w:sz w:val="24"/>
          <w:szCs w:val="24"/>
        </w:rPr>
        <w:t>az üzleti kapcsolat létesítését a kijelölt vezetője jóváhagyásához kötheti;</w:t>
      </w:r>
    </w:p>
    <w:p w14:paraId="56C00186" w14:textId="77777777" w:rsidR="00D67306" w:rsidRPr="00752B61" w:rsidRDefault="00D67306" w:rsidP="00F91CA9">
      <w:pPr>
        <w:pStyle w:val="Lbjegyzetszveg"/>
        <w:numPr>
          <w:ilvl w:val="0"/>
          <w:numId w:val="31"/>
        </w:numPr>
        <w:spacing w:after="240"/>
        <w:ind w:left="567" w:hanging="283"/>
        <w:rPr>
          <w:noProof/>
          <w:sz w:val="24"/>
          <w:szCs w:val="24"/>
        </w:rPr>
      </w:pPr>
      <w:r w:rsidRPr="00752B61">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74273471" w14:textId="189D3CD9" w:rsidR="00D67306" w:rsidRPr="00752B61" w:rsidRDefault="00D67306" w:rsidP="00D67306">
      <w:pPr>
        <w:pStyle w:val="Lbjegyzetszveg"/>
        <w:spacing w:after="120"/>
        <w:rPr>
          <w:sz w:val="24"/>
          <w:szCs w:val="24"/>
        </w:rPr>
      </w:pPr>
      <w:r w:rsidRPr="00752B61">
        <w:rPr>
          <w:sz w:val="24"/>
          <w:szCs w:val="24"/>
        </w:rPr>
        <w:t xml:space="preserve">Az ügyfél-átvilágítás során a </w:t>
      </w:r>
      <w:r w:rsidR="00AA3BA0" w:rsidRPr="00752B61">
        <w:rPr>
          <w:sz w:val="24"/>
          <w:szCs w:val="24"/>
        </w:rPr>
        <w:t>Szolgáltató köteles rögzíteni a</w:t>
      </w:r>
      <w:r w:rsidRPr="00752B61">
        <w:rPr>
          <w:sz w:val="24"/>
          <w:szCs w:val="24"/>
        </w:rPr>
        <w:t xml:space="preserve"> </w:t>
      </w:r>
      <w:r w:rsidR="00AA3BA0" w:rsidRPr="00752B61">
        <w:rPr>
          <w:b/>
          <w:sz w:val="24"/>
          <w:szCs w:val="24"/>
        </w:rPr>
        <w:t xml:space="preserve">négymillió-ötszázezer forintot elérő vagy meghaladó összegű ügyleti megbízás teljesítésekor </w:t>
      </w:r>
      <w:r w:rsidRPr="00752B61">
        <w:rPr>
          <w:sz w:val="24"/>
          <w:szCs w:val="24"/>
        </w:rPr>
        <w:t>az alábbi adatokat:</w:t>
      </w:r>
    </w:p>
    <w:p w14:paraId="630862B3" w14:textId="2564423A" w:rsidR="00D67306" w:rsidRPr="00752B61" w:rsidRDefault="00D67306" w:rsidP="00CD3E79">
      <w:pPr>
        <w:pStyle w:val="Lbjegyzetszveg"/>
        <w:ind w:left="567" w:hanging="283"/>
        <w:rPr>
          <w:noProof/>
          <w:sz w:val="24"/>
          <w:szCs w:val="24"/>
        </w:rPr>
      </w:pPr>
      <w:r w:rsidRPr="00752B61">
        <w:rPr>
          <w:noProof/>
          <w:sz w:val="24"/>
          <w:szCs w:val="24"/>
        </w:rPr>
        <w:t>a) a megbízás tárgyát és összegét,</w:t>
      </w:r>
    </w:p>
    <w:p w14:paraId="30C9B914" w14:textId="53BF48E3" w:rsidR="00D67306" w:rsidRPr="00752B61" w:rsidRDefault="00D67306" w:rsidP="00CD3E79">
      <w:pPr>
        <w:pStyle w:val="Lbjegyzetszveg"/>
        <w:spacing w:after="240"/>
        <w:ind w:left="567" w:hanging="283"/>
        <w:rPr>
          <w:noProof/>
          <w:sz w:val="24"/>
          <w:szCs w:val="24"/>
        </w:rPr>
      </w:pPr>
      <w:r w:rsidRPr="00752B61">
        <w:rPr>
          <w:noProof/>
          <w:sz w:val="24"/>
          <w:szCs w:val="24"/>
        </w:rPr>
        <w:t>b) a teljesítés körülményeit (hely, idő, mód).</w:t>
      </w:r>
    </w:p>
    <w:p w14:paraId="062A9132" w14:textId="77777777" w:rsidR="004C257C" w:rsidRDefault="004C257C">
      <w:pPr>
        <w:widowControl/>
        <w:autoSpaceDE/>
        <w:autoSpaceDN/>
        <w:adjustRightInd/>
        <w:rPr>
          <w:rFonts w:ascii="Times New Roman" w:hAnsi="Times New Roman"/>
          <w:noProof/>
        </w:rPr>
      </w:pPr>
      <w:r>
        <w:rPr>
          <w:noProof/>
        </w:rPr>
        <w:br w:type="page"/>
      </w:r>
    </w:p>
    <w:p w14:paraId="60FB4F34" w14:textId="4D490AA7" w:rsidR="00D67306" w:rsidRPr="00752B61" w:rsidRDefault="00D67306" w:rsidP="00D67306">
      <w:pPr>
        <w:pStyle w:val="Lbjegyzetszveg"/>
        <w:spacing w:after="120"/>
        <w:rPr>
          <w:noProof/>
          <w:sz w:val="24"/>
          <w:szCs w:val="24"/>
        </w:rPr>
      </w:pPr>
      <w:r w:rsidRPr="00752B61">
        <w:rPr>
          <w:noProof/>
          <w:sz w:val="24"/>
          <w:szCs w:val="24"/>
        </w:rPr>
        <w:lastRenderedPageBreak/>
        <w:t>A Szolgáltató kockázatérzékenységi megközelítés alapján:</w:t>
      </w:r>
    </w:p>
    <w:p w14:paraId="241A704F" w14:textId="5A5FCF82" w:rsidR="00D67306" w:rsidRPr="00752B61" w:rsidRDefault="00AA3BA0" w:rsidP="00F91CA9">
      <w:pPr>
        <w:pStyle w:val="Lbjegyzetszveg"/>
        <w:numPr>
          <w:ilvl w:val="0"/>
          <w:numId w:val="50"/>
        </w:numPr>
        <w:spacing w:after="120"/>
        <w:ind w:left="567" w:hanging="283"/>
        <w:rPr>
          <w:noProof/>
          <w:sz w:val="24"/>
          <w:szCs w:val="24"/>
        </w:rPr>
      </w:pPr>
      <w:r w:rsidRPr="00752B61">
        <w:rPr>
          <w:noProof/>
          <w:sz w:val="24"/>
          <w:szCs w:val="24"/>
        </w:rPr>
        <w:t xml:space="preserve">a </w:t>
      </w:r>
      <w:r w:rsidRPr="00752B61">
        <w:rPr>
          <w:b/>
          <w:sz w:val="24"/>
          <w:szCs w:val="24"/>
        </w:rPr>
        <w:t xml:space="preserve">négymillió-ötszázezer forintot elérő vagy meghaladó összegű ügyleti megbízás </w:t>
      </w:r>
      <w:r w:rsidRPr="00752B61">
        <w:rPr>
          <w:noProof/>
          <w:sz w:val="24"/>
          <w:szCs w:val="24"/>
        </w:rPr>
        <w:t>teljesítését</w:t>
      </w:r>
      <w:r w:rsidR="00D67306" w:rsidRPr="00752B61">
        <w:rPr>
          <w:noProof/>
          <w:sz w:val="24"/>
          <w:szCs w:val="24"/>
        </w:rPr>
        <w:t xml:space="preserve"> a kijelölt vezetője jóváhagyásához kötheti;</w:t>
      </w:r>
    </w:p>
    <w:p w14:paraId="25534830" w14:textId="0E24057B" w:rsidR="00430E8B" w:rsidRDefault="00D67306" w:rsidP="00F91CA9">
      <w:pPr>
        <w:pStyle w:val="Lbjegyzetszveg"/>
        <w:numPr>
          <w:ilvl w:val="0"/>
          <w:numId w:val="50"/>
        </w:numPr>
        <w:spacing w:after="240"/>
        <w:ind w:left="567" w:hanging="283"/>
        <w:rPr>
          <w:noProof/>
          <w:sz w:val="24"/>
          <w:szCs w:val="24"/>
        </w:rPr>
      </w:pPr>
      <w:r w:rsidRPr="00752B61">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346EF01D" w14:textId="64FA3730" w:rsidR="00BD4F57" w:rsidRPr="00752B61" w:rsidRDefault="00BD4F57" w:rsidP="00430E8B">
      <w:pPr>
        <w:pStyle w:val="Cmsor4"/>
      </w:pPr>
      <w:r w:rsidRPr="00752B61">
        <w:t xml:space="preserve"> </w:t>
      </w:r>
      <w:bookmarkStart w:id="22" w:name="_Toc112937105"/>
      <w:r w:rsidRPr="00752B61">
        <w:t>Az üzleti kapcsolat</w:t>
      </w:r>
      <w:r w:rsidR="00AA3BA0" w:rsidRPr="00752B61">
        <w:t>, ügyleti megbízásokat rendszeresen adó ügyfelek tevékenységének</w:t>
      </w:r>
      <w:r w:rsidRPr="00752B61">
        <w:t xml:space="preserve"> folyamatos figyelemmel kísérése (monitoring)</w:t>
      </w:r>
      <w:bookmarkEnd w:id="22"/>
      <w:r w:rsidRPr="00752B61">
        <w:t xml:space="preserve"> </w:t>
      </w:r>
    </w:p>
    <w:p w14:paraId="4789CA0B" w14:textId="23A8B812" w:rsidR="00C5088D" w:rsidRPr="00752B61" w:rsidRDefault="00C5088D" w:rsidP="00911DEA">
      <w:pPr>
        <w:pStyle w:val="Lbjegyzetszveg"/>
        <w:spacing w:after="240"/>
        <w:rPr>
          <w:sz w:val="24"/>
          <w:szCs w:val="24"/>
        </w:rPr>
      </w:pPr>
      <w:r w:rsidRPr="00752B61">
        <w:rPr>
          <w:bCs/>
          <w:sz w:val="24"/>
          <w:szCs w:val="24"/>
        </w:rPr>
        <w:t>Az ügyfél-átvilágítás kötelező eleme a monitoring tevékenység.</w:t>
      </w:r>
      <w:r w:rsidRPr="00752B61">
        <w:rPr>
          <w:b/>
          <w:bCs/>
          <w:sz w:val="24"/>
          <w:szCs w:val="24"/>
        </w:rPr>
        <w:t xml:space="preserve"> </w:t>
      </w:r>
      <w:r w:rsidRPr="00752B61">
        <w:rPr>
          <w:sz w:val="24"/>
          <w:szCs w:val="24"/>
        </w:rPr>
        <w:t xml:space="preserve">A </w:t>
      </w:r>
      <w:r w:rsidR="009E515B">
        <w:rPr>
          <w:sz w:val="24"/>
          <w:szCs w:val="24"/>
        </w:rPr>
        <w:t>S</w:t>
      </w:r>
      <w:r w:rsidRPr="00752B61">
        <w:rPr>
          <w:sz w:val="24"/>
          <w:szCs w:val="24"/>
        </w:rPr>
        <w:t xml:space="preserve">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r w:rsidRPr="00752B61">
        <w:rPr>
          <w:rFonts w:ascii="Times" w:hAnsi="Times" w:cs="Times"/>
          <w:sz w:val="24"/>
          <w:szCs w:val="24"/>
        </w:rPr>
        <w:t xml:space="preserve">Ha az ellenőrzés során a </w:t>
      </w:r>
      <w:r w:rsidR="003A448F">
        <w:rPr>
          <w:rFonts w:ascii="Times" w:hAnsi="Times" w:cs="Times"/>
          <w:sz w:val="24"/>
          <w:szCs w:val="24"/>
        </w:rPr>
        <w:t>S</w:t>
      </w:r>
      <w:r w:rsidRPr="00752B61">
        <w:rPr>
          <w:rFonts w:ascii="Times" w:hAnsi="Times" w:cs="Times"/>
          <w:sz w:val="24"/>
          <w:szCs w:val="24"/>
        </w:rPr>
        <w:t>zolgáltatónak kétsége merül fel az adatok és a nyilatkozatok naprakészségét illetően, akkor ismételten elvégzi a kétség kizárásához szükséges ügyfél-átvilágítási intézkedéseket.</w:t>
      </w:r>
    </w:p>
    <w:p w14:paraId="0C18E9A2" w14:textId="1AAA60C9" w:rsidR="00C5088D" w:rsidRPr="00752B61" w:rsidRDefault="00C5088D" w:rsidP="00805728">
      <w:pPr>
        <w:pStyle w:val="Lbjegyzetszveg"/>
        <w:spacing w:after="240"/>
        <w:rPr>
          <w:sz w:val="24"/>
          <w:szCs w:val="24"/>
        </w:rPr>
      </w:pPr>
      <w:r w:rsidRPr="00752B61">
        <w:rPr>
          <w:sz w:val="24"/>
          <w:szCs w:val="24"/>
        </w:rPr>
        <w:t xml:space="preserve">Az üzleti kapcsolat fennállása alatt az ügyfél köteles a tudomásszerzéstől számított öt munkanapon belül a </w:t>
      </w:r>
      <w:r w:rsidR="003A448F">
        <w:rPr>
          <w:sz w:val="24"/>
          <w:szCs w:val="24"/>
        </w:rPr>
        <w:t>S</w:t>
      </w:r>
      <w:r w:rsidRPr="00752B61">
        <w:rPr>
          <w:sz w:val="24"/>
          <w:szCs w:val="24"/>
        </w:rPr>
        <w:t>zolgáltatót értesíteni az ügyfél-átvilágítás során megadott adatokban bekövetkezett változásokról,</w:t>
      </w:r>
      <w:r w:rsidRPr="00752B61">
        <w:rPr>
          <w:rFonts w:ascii="Times" w:hAnsi="Times"/>
          <w:sz w:val="24"/>
          <w:szCs w:val="24"/>
        </w:rPr>
        <w:t xml:space="preserve"> </w:t>
      </w:r>
      <w:r w:rsidRPr="00752B61">
        <w:rPr>
          <w:sz w:val="24"/>
          <w:szCs w:val="24"/>
        </w:rPr>
        <w:t>ezért az ügyfél e kötelezettségét a szerződésben javasolt szerepeltetni. A szolgáltató köteles ügyfelei figyelmét írásban felhívni az adatváltozások közlésének kötelezettségére.</w:t>
      </w:r>
    </w:p>
    <w:p w14:paraId="2D5DE087" w14:textId="2DE41F49" w:rsidR="00C5088D" w:rsidRPr="00752B61" w:rsidRDefault="00C5088D" w:rsidP="00911DEA">
      <w:pPr>
        <w:pStyle w:val="Lbjegyzetszveg"/>
        <w:spacing w:after="240"/>
        <w:rPr>
          <w:sz w:val="24"/>
          <w:szCs w:val="24"/>
        </w:rPr>
      </w:pPr>
      <w:r w:rsidRPr="00752B61">
        <w:rPr>
          <w:sz w:val="24"/>
          <w:szCs w:val="24"/>
        </w:rPr>
        <w:t xml:space="preserve">A </w:t>
      </w:r>
      <w:r w:rsidR="009E515B">
        <w:rPr>
          <w:sz w:val="24"/>
          <w:szCs w:val="24"/>
        </w:rPr>
        <w:t>S</w:t>
      </w:r>
      <w:r w:rsidRPr="00752B61">
        <w:rPr>
          <w:sz w:val="24"/>
          <w:szCs w:val="24"/>
        </w:rPr>
        <w:t xml:space="preserve">zolgáltató köteles az üzleti kapcsolatot folyamatosan figyelemmel kísérni – ideértve az üzleti kapcsolat fennállása folyamán teljesített ügyletek elemzését is – annak megállapítása érdekében, hogy az adott ügylet összhangban áll-e a </w:t>
      </w:r>
      <w:r w:rsidR="003A448F">
        <w:rPr>
          <w:sz w:val="24"/>
          <w:szCs w:val="24"/>
        </w:rPr>
        <w:t>S</w:t>
      </w:r>
      <w:r w:rsidRPr="00752B61">
        <w:rPr>
          <w:sz w:val="24"/>
          <w:szCs w:val="24"/>
        </w:rPr>
        <w:t xml:space="preserve">zolgáltatónak az ügyfélről a jogszabályok alapján rendelkezésére álló adataival és ez alapján szükség van-e az ügyféllel szemben pénzmosás megelőzésével kapcsolatos intézkedések végrehajtására. </w:t>
      </w:r>
    </w:p>
    <w:p w14:paraId="6A9946C8" w14:textId="79DF8294" w:rsidR="00C5088D" w:rsidRDefault="00C5088D" w:rsidP="00911DEA">
      <w:pPr>
        <w:pStyle w:val="Lbjegyzetszveg"/>
        <w:spacing w:after="240"/>
        <w:rPr>
          <w:rFonts w:cs="Times"/>
          <w:sz w:val="24"/>
          <w:szCs w:val="24"/>
        </w:rPr>
      </w:pPr>
      <w:r w:rsidRPr="00752B61">
        <w:rPr>
          <w:rFonts w:cs="Times"/>
          <w:sz w:val="24"/>
          <w:szCs w:val="24"/>
        </w:rPr>
        <w:t xml:space="preserve">A </w:t>
      </w:r>
      <w:r w:rsidR="009E515B">
        <w:rPr>
          <w:rFonts w:cs="Times"/>
          <w:sz w:val="24"/>
          <w:szCs w:val="24"/>
        </w:rPr>
        <w:t>S</w:t>
      </w:r>
      <w:r w:rsidRPr="00752B61">
        <w:rPr>
          <w:rFonts w:cs="Times"/>
          <w:sz w:val="24"/>
          <w:szCs w:val="24"/>
        </w:rPr>
        <w:t>zolgáltató – kockázatérzékenységi megközelítés alapján – köteles különös figyelmet fordítani valamennyi szokatlan</w:t>
      </w:r>
      <w:r w:rsidR="00911DEA" w:rsidRPr="00752B61">
        <w:rPr>
          <w:rFonts w:cs="Times"/>
          <w:sz w:val="24"/>
          <w:szCs w:val="24"/>
        </w:rPr>
        <w:t xml:space="preserve">, vagy jogszerű cél nélküli eseményre, tevékenységre, </w:t>
      </w:r>
      <w:r w:rsidRPr="00752B61">
        <w:rPr>
          <w:rFonts w:cs="Times"/>
          <w:sz w:val="24"/>
          <w:szCs w:val="24"/>
        </w:rPr>
        <w:t xml:space="preserve">ügyletre, amelyre a szolgáltatás nyújtása során rálátása keletkezik az ügyfele vonatkozásában. </w:t>
      </w:r>
      <w:r w:rsidR="00911DEA" w:rsidRPr="00752B61">
        <w:rPr>
          <w:rFonts w:cs="Times"/>
          <w:sz w:val="24"/>
          <w:szCs w:val="24"/>
        </w:rPr>
        <w:t>Szokatlan ügylet lehet például</w:t>
      </w:r>
      <w:r w:rsidR="002B3557" w:rsidRPr="00752B61">
        <w:rPr>
          <w:rFonts w:cs="Times"/>
          <w:sz w:val="24"/>
          <w:szCs w:val="24"/>
        </w:rPr>
        <w:t>,</w:t>
      </w:r>
      <w:r w:rsidR="00911DEA" w:rsidRPr="00752B61">
        <w:rPr>
          <w:rFonts w:cs="Times"/>
          <w:sz w:val="24"/>
          <w:szCs w:val="24"/>
        </w:rPr>
        <w:t xml:space="preserve"> ha az ügyfél a saját számlájáról felvett készpénzért kíván virtuális fizetőeszközt vásárolni azért, hogy annak legnagyobb részét tárcájából számára ismeretlen személy részére továbbítsa.</w:t>
      </w:r>
    </w:p>
    <w:p w14:paraId="6482EC4C" w14:textId="1B3A3A92" w:rsidR="00923565" w:rsidRPr="0099532E" w:rsidRDefault="00923565" w:rsidP="00923565">
      <w:pPr>
        <w:pStyle w:val="Lbjegyzetszveg"/>
        <w:spacing w:after="240"/>
        <w:rPr>
          <w:color w:val="FF0000"/>
          <w:sz w:val="24"/>
          <w:szCs w:val="24"/>
        </w:rPr>
      </w:pPr>
      <w:r w:rsidRPr="0099532E">
        <w:rPr>
          <w:color w:val="FF0000"/>
          <w:sz w:val="24"/>
          <w:szCs w:val="24"/>
        </w:rPr>
        <w:t xml:space="preserve">A Szolgáltató </w:t>
      </w:r>
      <w:r>
        <w:rPr>
          <w:color w:val="FF0000"/>
          <w:sz w:val="24"/>
          <w:szCs w:val="24"/>
        </w:rPr>
        <w:t xml:space="preserve">a monitoring tevékenység során </w:t>
      </w:r>
      <w:r w:rsidRPr="0099532E">
        <w:rPr>
          <w:color w:val="FF0000"/>
          <w:sz w:val="24"/>
          <w:szCs w:val="24"/>
        </w:rPr>
        <w:t>ellenőrzi</w:t>
      </w:r>
      <w:r>
        <w:rPr>
          <w:color w:val="FF0000"/>
          <w:sz w:val="24"/>
          <w:szCs w:val="24"/>
        </w:rPr>
        <w:t xml:space="preserve"> az ügyfelei vonatkozásába</w:t>
      </w:r>
      <w:r w:rsidR="00950168">
        <w:rPr>
          <w:color w:val="FF0000"/>
          <w:sz w:val="24"/>
          <w:szCs w:val="24"/>
        </w:rPr>
        <w:t>n</w:t>
      </w:r>
      <w:r>
        <w:rPr>
          <w:color w:val="FF0000"/>
          <w:sz w:val="24"/>
          <w:szCs w:val="24"/>
        </w:rPr>
        <w:t xml:space="preserve"> a tényleges tulajdonosi adatoka</w:t>
      </w:r>
      <w:r w:rsidRPr="0099532E">
        <w:rPr>
          <w:color w:val="FF0000"/>
          <w:sz w:val="24"/>
          <w:szCs w:val="24"/>
        </w:rPr>
        <w:t>t a</w:t>
      </w:r>
      <w:r>
        <w:rPr>
          <w:color w:val="FF0000"/>
          <w:sz w:val="24"/>
          <w:szCs w:val="24"/>
        </w:rPr>
        <w:t xml:space="preserve"> – NAV által közzétett – </w:t>
      </w:r>
      <w:r w:rsidRPr="0099532E">
        <w:rPr>
          <w:color w:val="FF0000"/>
          <w:sz w:val="24"/>
          <w:szCs w:val="24"/>
        </w:rPr>
        <w:t>megbízhatatlan adatszolgáltatók nyilvánosan hozzáférhető nyilvántartásában. A nyilvántartásban megtalálható ügyfél vonatkozásában a magas kockázatra vonatkozó előírások az irányadóak. (Szabályz</w:t>
      </w:r>
      <w:r w:rsidR="00C57A23">
        <w:rPr>
          <w:color w:val="FF0000"/>
          <w:sz w:val="24"/>
          <w:szCs w:val="24"/>
        </w:rPr>
        <w:t>at III. fejezet, B. pontjának, 7</w:t>
      </w:r>
      <w:r w:rsidRPr="0099532E">
        <w:rPr>
          <w:color w:val="FF0000"/>
          <w:sz w:val="24"/>
          <w:szCs w:val="24"/>
        </w:rPr>
        <w:t>. pont c) alpontja)</w:t>
      </w:r>
    </w:p>
    <w:p w14:paraId="0DB01015" w14:textId="3ABE43FA" w:rsidR="00923565" w:rsidRDefault="00923565" w:rsidP="00923565">
      <w:pPr>
        <w:pStyle w:val="Lbjegyzetszveg"/>
        <w:keepLines w:val="0"/>
        <w:spacing w:after="240"/>
        <w:rPr>
          <w:color w:val="FF0000"/>
          <w:sz w:val="24"/>
          <w:szCs w:val="24"/>
        </w:rPr>
      </w:pPr>
      <w:r w:rsidRPr="0099532E">
        <w:rPr>
          <w:color w:val="FF0000"/>
          <w:sz w:val="24"/>
          <w:szCs w:val="24"/>
        </w:rPr>
        <w:t xml:space="preserve">A Szolgáltató </w:t>
      </w:r>
      <w:r>
        <w:rPr>
          <w:color w:val="FF0000"/>
          <w:sz w:val="24"/>
          <w:szCs w:val="24"/>
        </w:rPr>
        <w:t xml:space="preserve">a monitoring tevékenység során </w:t>
      </w:r>
      <w:r w:rsidRPr="0099532E">
        <w:rPr>
          <w:color w:val="FF0000"/>
          <w:sz w:val="24"/>
          <w:szCs w:val="24"/>
        </w:rPr>
        <w:t>ellenőrzi</w:t>
      </w:r>
      <w:r>
        <w:rPr>
          <w:color w:val="FF0000"/>
          <w:sz w:val="24"/>
          <w:szCs w:val="24"/>
        </w:rPr>
        <w:t xml:space="preserve"> az ügyfelei vonatkozásába</w:t>
      </w:r>
      <w:r w:rsidR="00950168">
        <w:rPr>
          <w:color w:val="FF0000"/>
          <w:sz w:val="24"/>
          <w:szCs w:val="24"/>
        </w:rPr>
        <w:t>n</w:t>
      </w:r>
      <w:r>
        <w:rPr>
          <w:color w:val="FF0000"/>
          <w:sz w:val="24"/>
          <w:szCs w:val="24"/>
        </w:rPr>
        <w:t xml:space="preserve"> a tényleges tulajdonosi adatoka</w:t>
      </w:r>
      <w:r w:rsidRPr="0099532E">
        <w:rPr>
          <w:color w:val="FF0000"/>
          <w:sz w:val="24"/>
          <w:szCs w:val="24"/>
        </w:rPr>
        <w:t>t a</w:t>
      </w:r>
      <w:r>
        <w:rPr>
          <w:color w:val="FF0000"/>
          <w:sz w:val="24"/>
          <w:szCs w:val="24"/>
        </w:rPr>
        <w:t xml:space="preserve"> – NAV által közzétett –</w:t>
      </w:r>
      <w:r w:rsidRPr="0099532E">
        <w:rPr>
          <w:color w:val="FF0000"/>
          <w:sz w:val="24"/>
          <w:szCs w:val="24"/>
        </w:rPr>
        <w:t xml:space="preserve"> bizonytalan tényleges tulajdonosi adatokkal rendelkező adatszolgáltatók nyilvántartásában. Egyezőség esetén a tényleges tulajdonos személyének </w:t>
      </w:r>
      <w:r>
        <w:rPr>
          <w:color w:val="FF0000"/>
          <w:sz w:val="24"/>
          <w:szCs w:val="24"/>
        </w:rPr>
        <w:t xml:space="preserve">ismételt igazoló ellenőrzése </w:t>
      </w:r>
      <w:r w:rsidRPr="0099532E">
        <w:rPr>
          <w:color w:val="FF0000"/>
          <w:sz w:val="24"/>
          <w:szCs w:val="24"/>
        </w:rPr>
        <w:t>céljából okirati bizonyítékot kér az ügyfél</w:t>
      </w:r>
      <w:r>
        <w:rPr>
          <w:color w:val="FF0000"/>
          <w:sz w:val="24"/>
          <w:szCs w:val="24"/>
        </w:rPr>
        <w:t>től</w:t>
      </w:r>
      <w:r w:rsidRPr="0099532E">
        <w:rPr>
          <w:color w:val="FF0000"/>
          <w:sz w:val="24"/>
          <w:szCs w:val="24"/>
        </w:rPr>
        <w:t>.</w:t>
      </w:r>
    </w:p>
    <w:p w14:paraId="21E26059" w14:textId="77777777" w:rsidR="004C257C" w:rsidRDefault="00BD4F57" w:rsidP="00523470">
      <w:pPr>
        <w:spacing w:after="240"/>
        <w:ind w:right="84"/>
        <w:jc w:val="both"/>
        <w:rPr>
          <w:rFonts w:ascii="Times New Roman" w:eastAsia="Calibri" w:hAnsi="Times New Roman"/>
          <w:bCs/>
          <w:lang w:eastAsia="en-US"/>
        </w:rPr>
      </w:pPr>
      <w:r w:rsidRPr="00752B61">
        <w:rPr>
          <w:rFonts w:ascii="Times New Roman" w:hAnsi="Times New Roman"/>
        </w:rPr>
        <w:t xml:space="preserve">A </w:t>
      </w:r>
      <w:r w:rsidRPr="00752B61">
        <w:rPr>
          <w:rFonts w:ascii="Times New Roman" w:eastAsia="Calibri" w:hAnsi="Times New Roman"/>
          <w:lang w:eastAsia="en-US"/>
        </w:rPr>
        <w:t>Szolgáltató</w:t>
      </w:r>
      <w:r w:rsidR="00523470" w:rsidRPr="00752B61">
        <w:rPr>
          <w:rFonts w:ascii="Times New Roman" w:eastAsia="Calibri" w:hAnsi="Times New Roman"/>
          <w:lang w:eastAsia="en-US"/>
        </w:rPr>
        <w:t xml:space="preserve"> a</w:t>
      </w:r>
      <w:r w:rsidRPr="00752B61">
        <w:rPr>
          <w:rFonts w:ascii="Times New Roman" w:eastAsia="Calibri" w:hAnsi="Times New Roman"/>
          <w:lang w:eastAsia="en-US"/>
        </w:rPr>
        <w:t xml:space="preserve"> </w:t>
      </w:r>
      <w:r w:rsidR="00523470" w:rsidRPr="00752B61">
        <w:rPr>
          <w:rFonts w:ascii="Times New Roman" w:eastAsia="Calibri" w:hAnsi="Times New Roman"/>
          <w:lang w:eastAsia="en-US"/>
        </w:rPr>
        <w:t xml:space="preserve">monitoring tevékenység során </w:t>
      </w:r>
      <w:r w:rsidRPr="00752B61">
        <w:rPr>
          <w:rFonts w:ascii="Times New Roman" w:eastAsia="Calibri" w:hAnsi="Times New Roman"/>
          <w:lang w:eastAsia="en-US"/>
        </w:rPr>
        <w:t xml:space="preserve">felülvizsgálja és – szükség esetén – módosítja a megállapított kockázati kategóriát. </w:t>
      </w:r>
      <w:r w:rsidRPr="00752B61">
        <w:rPr>
          <w:rFonts w:ascii="Times New Roman" w:eastAsia="Calibri" w:hAnsi="Times New Roman"/>
          <w:bCs/>
          <w:lang w:eastAsia="en-US"/>
        </w:rPr>
        <w:t xml:space="preserve">A Szolgáltató az ügyféllel való üzleti kapcsolat fennállása alatt folytatott monitoring tevékenysége során </w:t>
      </w:r>
      <w:r w:rsidR="00523470" w:rsidRPr="00752B61">
        <w:rPr>
          <w:rFonts w:ascii="Times New Roman" w:eastAsia="Calibri" w:hAnsi="Times New Roman"/>
          <w:bCs/>
          <w:lang w:eastAsia="en-US"/>
        </w:rPr>
        <w:t xml:space="preserve">legalább </w:t>
      </w:r>
      <w:r w:rsidRPr="00752B61">
        <w:rPr>
          <w:rFonts w:ascii="Times New Roman" w:eastAsia="Calibri" w:hAnsi="Times New Roman"/>
          <w:bCs/>
          <w:lang w:eastAsia="en-US"/>
        </w:rPr>
        <w:t xml:space="preserve">évente felülvizsgálja az ügyfelei kockázati kategóriák szerinti besorolását. </w:t>
      </w:r>
    </w:p>
    <w:p w14:paraId="73B21A0B" w14:textId="049703A9" w:rsidR="00BD4F57" w:rsidRPr="00752B61" w:rsidRDefault="00BD4F57" w:rsidP="00523470">
      <w:pPr>
        <w:spacing w:after="240"/>
        <w:ind w:right="84"/>
        <w:jc w:val="both"/>
        <w:rPr>
          <w:rFonts w:ascii="Times New Roman" w:eastAsia="Calibri" w:hAnsi="Times New Roman"/>
          <w:bCs/>
          <w:lang w:eastAsia="en-US"/>
        </w:rPr>
      </w:pPr>
      <w:r w:rsidRPr="00752B61">
        <w:rPr>
          <w:rFonts w:ascii="Times New Roman" w:eastAsia="Calibri" w:hAnsi="Times New Roman"/>
          <w:bCs/>
          <w:lang w:eastAsia="en-US"/>
        </w:rPr>
        <w:lastRenderedPageBreak/>
        <w:t>Új típusú pénzmosási vagy terrorizmusfinanszírozási kockázat felmerülése, beazonosítása esetén a Szolgáltató a belső kockázatértékelését soron kívül felülvizsgálja.</w:t>
      </w:r>
    </w:p>
    <w:p w14:paraId="129E1DAC" w14:textId="77777777" w:rsidR="00BD4F57" w:rsidRPr="00752B61" w:rsidRDefault="00BD4F57" w:rsidP="00BD4F57">
      <w:pPr>
        <w:widowControl/>
        <w:spacing w:after="240"/>
        <w:jc w:val="both"/>
        <w:rPr>
          <w:rFonts w:ascii="Times New Roman" w:eastAsia="Calibri" w:hAnsi="Times New Roman"/>
          <w:bCs/>
          <w:lang w:eastAsia="en-US"/>
        </w:rPr>
      </w:pPr>
      <w:r w:rsidRPr="00752B61">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56E504C2" w14:textId="7B898FCA" w:rsidR="005C390C" w:rsidRDefault="00BD4F57" w:rsidP="00BD4F57">
      <w:pPr>
        <w:spacing w:after="240"/>
        <w:ind w:right="84"/>
        <w:jc w:val="both"/>
        <w:rPr>
          <w:rFonts w:ascii="Times New Roman" w:hAnsi="Times New Roman"/>
          <w:bCs/>
        </w:rPr>
      </w:pPr>
      <w:r w:rsidRPr="00752B61">
        <w:rPr>
          <w:rFonts w:ascii="Times New Roman" w:hAnsi="Times New Roman"/>
          <w:bCs/>
        </w:rPr>
        <w:t>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változás nem történt a kockázati kategóriában. Amennyiben változás történik a felülvizsgálat során, a dátum mellett szerepeltetni kell az alacsonyabb vagy magasabb kockázati kategóriába sorolás rövid indokolását.</w:t>
      </w:r>
    </w:p>
    <w:p w14:paraId="3F537C3A" w14:textId="0A4AE72E" w:rsidR="00523470" w:rsidRPr="00752B61" w:rsidRDefault="00523470" w:rsidP="00523470">
      <w:pPr>
        <w:spacing w:after="240"/>
        <w:ind w:right="84"/>
        <w:jc w:val="both"/>
        <w:rPr>
          <w:rFonts w:ascii="Times New Roman" w:hAnsi="Times New Roman"/>
        </w:rPr>
      </w:pPr>
      <w:r w:rsidRPr="00752B61">
        <w:rPr>
          <w:rFonts w:ascii="Times New Roman" w:hAnsi="Times New Roman"/>
        </w:rPr>
        <w:t xml:space="preserve">Az ügyleti megbízásokat rendszeresen adó ügyfelek monitoring kötelezettségét a </w:t>
      </w:r>
      <w:r w:rsidR="009E515B">
        <w:rPr>
          <w:rFonts w:ascii="Times New Roman" w:hAnsi="Times New Roman"/>
        </w:rPr>
        <w:t>S</w:t>
      </w:r>
      <w:r w:rsidRPr="00752B61">
        <w:rPr>
          <w:rFonts w:ascii="Times New Roman" w:hAnsi="Times New Roman"/>
        </w:rPr>
        <w:t>zolgáltató a fentiekben meghatározottak szerint – az üzleti kapcsolatokra előírt módon – végzi el.</w:t>
      </w:r>
    </w:p>
    <w:p w14:paraId="42A4D656" w14:textId="35CB8D4C" w:rsidR="00523470" w:rsidRPr="00752B61" w:rsidRDefault="00523470" w:rsidP="00745136">
      <w:pPr>
        <w:ind w:right="84"/>
        <w:jc w:val="both"/>
        <w:rPr>
          <w:rFonts w:ascii="Times New Roman" w:hAnsi="Times New Roman"/>
        </w:rPr>
      </w:pPr>
      <w:r w:rsidRPr="00752B61">
        <w:rPr>
          <w:rFonts w:ascii="Times New Roman" w:hAnsi="Times New Roman"/>
        </w:rPr>
        <w:t xml:space="preserve">A Szolgáltató ügyleti megbízásokat rendszeresen adó ügyfélnek tekinti azokat az ügyfeleit, akik egy éven belül legalább 12 alkalommal veszik igénybe a </w:t>
      </w:r>
      <w:proofErr w:type="spellStart"/>
      <w:r w:rsidRPr="00752B61">
        <w:rPr>
          <w:rFonts w:ascii="Times New Roman" w:hAnsi="Times New Roman"/>
        </w:rPr>
        <w:t>Pmt</w:t>
      </w:r>
      <w:proofErr w:type="spellEnd"/>
      <w:r w:rsidRPr="00752B61">
        <w:rPr>
          <w:rFonts w:ascii="Times New Roman" w:hAnsi="Times New Roman"/>
        </w:rPr>
        <w:t>. hatálya alá tartozó szolgáltatását.</w:t>
      </w:r>
      <w:r w:rsidR="00044632" w:rsidRPr="00752B61">
        <w:rPr>
          <w:rFonts w:ascii="Times New Roman" w:hAnsi="Times New Roman"/>
        </w:rPr>
        <w:t xml:space="preserve"> </w:t>
      </w:r>
      <w:r w:rsidR="00BC6EED" w:rsidRPr="00752B61">
        <w:rPr>
          <w:rFonts w:ascii="Times New Roman" w:hAnsi="Times New Roman"/>
        </w:rPr>
        <w:t>(</w:t>
      </w:r>
      <w:r w:rsidR="00044632" w:rsidRPr="00752B61">
        <w:rPr>
          <w:rFonts w:ascii="Times New Roman" w:hAnsi="Times New Roman"/>
        </w:rPr>
        <w:t>A négymillió-ötszázezer forintos</w:t>
      </w:r>
      <w:r w:rsidR="00BC6EED" w:rsidRPr="00752B61">
        <w:rPr>
          <w:rFonts w:ascii="Times New Roman" w:hAnsi="Times New Roman"/>
        </w:rPr>
        <w:t xml:space="preserve"> ügyfél-átvilágítási</w:t>
      </w:r>
      <w:r w:rsidR="00044632" w:rsidRPr="00752B61">
        <w:rPr>
          <w:rFonts w:ascii="Times New Roman" w:hAnsi="Times New Roman"/>
        </w:rPr>
        <w:t xml:space="preserve"> értékhatárt</w:t>
      </w:r>
      <w:r w:rsidR="00BC6EED" w:rsidRPr="00752B61">
        <w:rPr>
          <w:rFonts w:ascii="Times New Roman" w:hAnsi="Times New Roman"/>
        </w:rPr>
        <w:t xml:space="preserve"> az </w:t>
      </w:r>
      <w:r w:rsidR="00044632" w:rsidRPr="00752B61">
        <w:rPr>
          <w:rFonts w:ascii="Times New Roman" w:hAnsi="Times New Roman"/>
        </w:rPr>
        <w:t>ügyleti megbízásokat rendszeresen adó ügyfelek esetében is figyelembe kell venni.</w:t>
      </w:r>
      <w:r w:rsidR="00BC6EED" w:rsidRPr="00752B61">
        <w:rPr>
          <w:rFonts w:ascii="Times New Roman" w:hAnsi="Times New Roman"/>
        </w:rPr>
        <w:t>)</w:t>
      </w:r>
      <w:r w:rsidRPr="00752B61">
        <w:rPr>
          <w:rFonts w:ascii="Times New Roman" w:hAnsi="Times New Roman"/>
        </w:rPr>
        <w:t xml:space="preserve"> Ezen ügyfelek vonatkozásában az üzleti kapcsolatra vonatkozó monitoring tevékenységet végez a </w:t>
      </w:r>
      <w:r w:rsidR="00044632" w:rsidRPr="00752B61">
        <w:rPr>
          <w:rFonts w:ascii="Times New Roman" w:hAnsi="Times New Roman"/>
        </w:rPr>
        <w:t>S</w:t>
      </w:r>
      <w:r w:rsidRPr="00752B61">
        <w:rPr>
          <w:rFonts w:ascii="Times New Roman" w:hAnsi="Times New Roman"/>
        </w:rPr>
        <w:t xml:space="preserve">zolgáltató. </w:t>
      </w:r>
    </w:p>
    <w:p w14:paraId="7CF76B65" w14:textId="3C0C3330" w:rsidR="00BD4F57" w:rsidRPr="00752B61" w:rsidRDefault="00C063A0" w:rsidP="00430E8B">
      <w:pPr>
        <w:pStyle w:val="Cmsor4"/>
      </w:pPr>
      <w:r>
        <w:t xml:space="preserve"> </w:t>
      </w:r>
      <w:bookmarkStart w:id="23" w:name="_Toc112937106"/>
      <w:r>
        <w:t xml:space="preserve">Megerősített eljárás, </w:t>
      </w:r>
      <w:r w:rsidRPr="00C063A0">
        <w:t>kockázatok csökkentése és kezelése érdekében meghatározott belső eljárásrend</w:t>
      </w:r>
      <w:bookmarkEnd w:id="23"/>
      <w:r w:rsidR="00BD4F57" w:rsidRPr="00752B61">
        <w:t xml:space="preserve"> </w:t>
      </w:r>
    </w:p>
    <w:p w14:paraId="5C21AFD0" w14:textId="77777777" w:rsidR="00C063A0" w:rsidRPr="00C063A0" w:rsidRDefault="00C063A0" w:rsidP="00C063A0">
      <w:pPr>
        <w:spacing w:after="240"/>
        <w:jc w:val="both"/>
        <w:rPr>
          <w:rFonts w:ascii="Times New Roman" w:hAnsi="Times New Roman"/>
        </w:rPr>
      </w:pPr>
      <w:r w:rsidRPr="00C063A0">
        <w:rPr>
          <w:rFonts w:ascii="Times New Roman" w:hAnsi="Times New Roman"/>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14:paraId="13629DB9" w14:textId="77777777" w:rsidR="00C063A0" w:rsidRPr="00C063A0" w:rsidRDefault="00C063A0" w:rsidP="00C063A0">
      <w:pPr>
        <w:spacing w:after="240"/>
        <w:jc w:val="both"/>
        <w:rPr>
          <w:rFonts w:ascii="Times New Roman" w:hAnsi="Times New Roman"/>
          <w:b/>
        </w:rPr>
      </w:pPr>
      <w:r w:rsidRPr="00C063A0">
        <w:rPr>
          <w:rFonts w:ascii="Times New Roman" w:hAnsi="Times New Roman"/>
          <w:b/>
        </w:rPr>
        <w:t xml:space="preserve">A megerősített eljárás keretén belül lefolytatott intézkedés eredményeként csökkentett kockázat nem minden esetben okozza a kockázati kategória változását. </w:t>
      </w:r>
    </w:p>
    <w:p w14:paraId="49498FE8" w14:textId="77777777" w:rsidR="00C063A0" w:rsidRPr="00C063A0" w:rsidRDefault="00C063A0" w:rsidP="00C063A0">
      <w:pPr>
        <w:spacing w:after="240"/>
        <w:jc w:val="both"/>
        <w:rPr>
          <w:rFonts w:ascii="Times New Roman" w:hAnsi="Times New Roman"/>
        </w:rPr>
      </w:pPr>
      <w:r w:rsidRPr="00C063A0">
        <w:rPr>
          <w:rFonts w:ascii="Times New Roman" w:hAnsi="Times New Roman"/>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26229EFC" w14:textId="77777777" w:rsidR="00C063A0" w:rsidRPr="00C063A0" w:rsidRDefault="00C063A0" w:rsidP="00C063A0">
      <w:pPr>
        <w:spacing w:after="120"/>
        <w:jc w:val="both"/>
        <w:rPr>
          <w:rFonts w:ascii="Times New Roman" w:hAnsi="Times New Roman"/>
        </w:rPr>
      </w:pPr>
      <w:r w:rsidRPr="00C063A0">
        <w:rPr>
          <w:rFonts w:ascii="Times New Roman" w:hAnsi="Times New Roman"/>
        </w:rPr>
        <w:t>Megerősített eljárásban a Szolgáltató</w:t>
      </w:r>
      <w:r w:rsidRPr="00C063A0">
        <w:rPr>
          <w:rFonts w:ascii="Times New Roman" w:hAnsi="Times New Roman"/>
          <w:i/>
        </w:rPr>
        <w:t xml:space="preserve"> </w:t>
      </w:r>
      <w:r w:rsidRPr="00C063A0">
        <w:rPr>
          <w:rFonts w:ascii="Times New Roman" w:hAnsi="Times New Roman"/>
        </w:rPr>
        <w:t>az alábbi kockázatcsökkentő intézkedéseket teszi:</w:t>
      </w:r>
    </w:p>
    <w:p w14:paraId="4056A080" w14:textId="77777777" w:rsidR="00BD4F57" w:rsidRPr="00752B61" w:rsidRDefault="00BD4F57" w:rsidP="005C390C">
      <w:pPr>
        <w:numPr>
          <w:ilvl w:val="0"/>
          <w:numId w:val="30"/>
        </w:numPr>
        <w:ind w:left="568" w:hanging="284"/>
        <w:jc w:val="both"/>
        <w:rPr>
          <w:rFonts w:ascii="Times New Roman" w:hAnsi="Times New Roman"/>
        </w:rPr>
      </w:pPr>
      <w:r w:rsidRPr="00C063A0">
        <w:rPr>
          <w:rFonts w:ascii="Times New Roman" w:hAnsi="Times New Roman"/>
        </w:rPr>
        <w:t xml:space="preserve">kiemelten figyelemmel kíséri, hogy az ügyfél-átvilágítás során kötelezően rögzítendő </w:t>
      </w:r>
      <w:r w:rsidRPr="00752B61">
        <w:rPr>
          <w:rFonts w:ascii="Times New Roman" w:hAnsi="Times New Roman"/>
        </w:rPr>
        <w:t>adatok, okiratok, nyilatkozatok naprakészek legyenek, és kétség esetén ismételten elvégzi a szükséges ügyfél-átvilágítási intézkedéseket, hogy megbizonyosodjon azok helytállóságáról;</w:t>
      </w:r>
    </w:p>
    <w:p w14:paraId="565835FA" w14:textId="77777777" w:rsidR="00BD4F57" w:rsidRPr="00752B61" w:rsidRDefault="00BD4F57" w:rsidP="005C390C">
      <w:pPr>
        <w:numPr>
          <w:ilvl w:val="0"/>
          <w:numId w:val="30"/>
        </w:numPr>
        <w:ind w:left="568" w:hanging="284"/>
        <w:jc w:val="both"/>
        <w:rPr>
          <w:rFonts w:ascii="Times New Roman" w:hAnsi="Times New Roman"/>
        </w:rPr>
      </w:pPr>
      <w:proofErr w:type="gramStart"/>
      <w:r w:rsidRPr="00752B61">
        <w:rPr>
          <w:rFonts w:ascii="Times New Roman" w:hAnsi="Times New Roman"/>
        </w:rPr>
        <w:t xml:space="preserve">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w:t>
      </w:r>
      <w:r w:rsidRPr="00752B61">
        <w:rPr>
          <w:rFonts w:ascii="Times New Roman" w:hAnsi="Times New Roman"/>
        </w:rPr>
        <w:lastRenderedPageBreak/>
        <w:t>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w:t>
      </w:r>
      <w:proofErr w:type="gramEnd"/>
      <w:r w:rsidRPr="00752B61">
        <w:rPr>
          <w:rFonts w:ascii="Times New Roman" w:hAnsi="Times New Roman"/>
        </w:rPr>
        <w:t xml:space="preserve"> intézkedés végrehajtására;</w:t>
      </w:r>
    </w:p>
    <w:p w14:paraId="111B8BBE" w14:textId="5A00C6C2" w:rsidR="00BD4F57" w:rsidRPr="00752B61" w:rsidRDefault="00026C86" w:rsidP="005C390C">
      <w:pPr>
        <w:numPr>
          <w:ilvl w:val="0"/>
          <w:numId w:val="30"/>
        </w:numPr>
        <w:ind w:left="568" w:hanging="284"/>
        <w:jc w:val="both"/>
        <w:rPr>
          <w:rFonts w:ascii="Times New Roman" w:hAnsi="Times New Roman"/>
        </w:rPr>
      </w:pPr>
      <w:r w:rsidRPr="00752B61">
        <w:rPr>
          <w:rFonts w:ascii="Times New Roman" w:hAnsi="Times New Roman"/>
        </w:rPr>
        <w:t xml:space="preserve">a </w:t>
      </w:r>
      <w:r w:rsidR="00BD4F57" w:rsidRPr="00752B61">
        <w:rPr>
          <w:rFonts w:ascii="Times New Roman" w:hAnsi="Times New Roman"/>
        </w:rPr>
        <w:t xml:space="preserve">Szolgáltató a rendelkezésére álló </w:t>
      </w:r>
      <w:r w:rsidR="007A40B6" w:rsidRPr="00752B61">
        <w:rPr>
          <w:rFonts w:ascii="Times New Roman" w:hAnsi="Times New Roman"/>
        </w:rPr>
        <w:t xml:space="preserve">eszközök, </w:t>
      </w:r>
      <w:r w:rsidR="00BD4F57" w:rsidRPr="00752B61">
        <w:rPr>
          <w:rFonts w:ascii="Times New Roman" w:hAnsi="Times New Roman"/>
        </w:rPr>
        <w:t xml:space="preserve">eljárások, illetve az ügyféllel folytatott kommunikáció segítségével </w:t>
      </w:r>
      <w:proofErr w:type="spellStart"/>
      <w:r w:rsidR="00BD4F57" w:rsidRPr="00752B61">
        <w:rPr>
          <w:rFonts w:ascii="Times New Roman" w:hAnsi="Times New Roman"/>
        </w:rPr>
        <w:t>elemzi</w:t>
      </w:r>
      <w:proofErr w:type="spellEnd"/>
      <w:r w:rsidR="00BD4F57" w:rsidRPr="00752B61">
        <w:rPr>
          <w:rFonts w:ascii="Times New Roman" w:hAnsi="Times New Roman"/>
        </w:rPr>
        <w:t xml:space="preserve"> és értékeli az ügyfele magatartását, működési körülményeit és tevékenységét, annak fokozott vizsgálata céljából, hogy szükség van-e az ügyféllel szemben pénzmosás megelőzésével kapcsolatos intézkedés végrehajtására;</w:t>
      </w:r>
    </w:p>
    <w:p w14:paraId="11600235" w14:textId="2B4DB988" w:rsidR="00BD4F57" w:rsidRPr="00752B61" w:rsidRDefault="00BD4F57" w:rsidP="005C390C">
      <w:pPr>
        <w:numPr>
          <w:ilvl w:val="0"/>
          <w:numId w:val="30"/>
        </w:numPr>
        <w:ind w:left="568" w:hanging="284"/>
        <w:jc w:val="both"/>
        <w:rPr>
          <w:rFonts w:ascii="Times New Roman" w:hAnsi="Times New Roman"/>
        </w:rPr>
      </w:pPr>
      <w:r w:rsidRPr="00752B61">
        <w:rPr>
          <w:rFonts w:ascii="Times New Roman" w:hAnsi="Times New Roman"/>
        </w:rPr>
        <w:t xml:space="preserve">a pénzeszköz </w:t>
      </w:r>
      <w:r w:rsidR="001E5260">
        <w:rPr>
          <w:rFonts w:ascii="Times New Roman" w:hAnsi="Times New Roman"/>
        </w:rPr>
        <w:t>és</w:t>
      </w:r>
      <w:r w:rsidR="009D11EC">
        <w:rPr>
          <w:rFonts w:ascii="Times New Roman" w:hAnsi="Times New Roman"/>
        </w:rPr>
        <w:t xml:space="preserve"> a</w:t>
      </w:r>
      <w:r w:rsidRPr="00752B61">
        <w:rPr>
          <w:rFonts w:ascii="Times New Roman" w:hAnsi="Times New Roman"/>
        </w:rPr>
        <w:t xml:space="preserve"> vagyon forrására vonatkozó nyilatkozatot kér az ügyféltől, amennyiben a szolgáltatás nyújtása során releváns pénzeszköz került a Szolgáltató látókörébe; és </w:t>
      </w:r>
    </w:p>
    <w:p w14:paraId="1C2DE029" w14:textId="77777777" w:rsidR="007A40B6" w:rsidRPr="00752B61" w:rsidRDefault="007A40B6" w:rsidP="005C390C">
      <w:pPr>
        <w:numPr>
          <w:ilvl w:val="0"/>
          <w:numId w:val="30"/>
        </w:numPr>
        <w:ind w:left="568" w:hanging="284"/>
        <w:jc w:val="both"/>
        <w:rPr>
          <w:rFonts w:ascii="Times New Roman" w:hAnsi="Times New Roman"/>
          <w:bCs/>
        </w:rPr>
      </w:pPr>
      <w:r w:rsidRPr="00752B61">
        <w:rPr>
          <w:rFonts w:ascii="Times New Roman" w:hAnsi="Times New Roman"/>
        </w:rPr>
        <w:t xml:space="preserve">kijelölt vezetője fokozott figyelemmel követi az ügyfél tevékenységét, ügyleteit. </w:t>
      </w:r>
    </w:p>
    <w:p w14:paraId="1F9D6459" w14:textId="670A10A8" w:rsidR="00430E8B" w:rsidRDefault="007A40B6" w:rsidP="00F91CA9">
      <w:pPr>
        <w:numPr>
          <w:ilvl w:val="0"/>
          <w:numId w:val="30"/>
        </w:numPr>
        <w:spacing w:after="120"/>
        <w:ind w:left="567" w:hanging="283"/>
        <w:jc w:val="both"/>
        <w:rPr>
          <w:rFonts w:ascii="Times New Roman" w:hAnsi="Times New Roman"/>
        </w:rPr>
      </w:pPr>
      <w:r w:rsidRPr="00752B61">
        <w:rPr>
          <w:rFonts w:ascii="Times New Roman" w:hAnsi="Times New Roman"/>
        </w:rPr>
        <w:t>minden további intézkedés a Szolgáltató részéről, amely az ügyfél jogkövető magatartásának ellenőrzését szolgálja (csalást megelőző szoftverek, eljárások alkalmazása).</w:t>
      </w:r>
    </w:p>
    <w:p w14:paraId="056EC286" w14:textId="77777777" w:rsidR="00BD4F57" w:rsidRPr="00752B61" w:rsidRDefault="00BD4F57" w:rsidP="00BD4F57">
      <w:pPr>
        <w:jc w:val="both"/>
        <w:rPr>
          <w:rFonts w:ascii="Times New Roman" w:hAnsi="Times New Roman"/>
        </w:rPr>
      </w:pPr>
      <w:r w:rsidRPr="00752B61">
        <w:rPr>
          <w:rFonts w:ascii="Times New Roman" w:hAnsi="Times New Roman"/>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w:t>
      </w:r>
      <w:proofErr w:type="spellStart"/>
      <w:r w:rsidRPr="00752B61">
        <w:rPr>
          <w:rFonts w:ascii="Times New Roman" w:hAnsi="Times New Roman"/>
        </w:rPr>
        <w:t>feljegyzésszerűen</w:t>
      </w:r>
      <w:proofErr w:type="spellEnd"/>
      <w:r w:rsidRPr="00752B61">
        <w:rPr>
          <w:rFonts w:ascii="Times New Roman" w:hAnsi="Times New Roman"/>
        </w:rPr>
        <w:t xml:space="preserve"> rögzíteni az ügyfél dossziéban, vagy elektronikus formában a kijelölt vezető által használt számítástechnikai rendszerben. </w:t>
      </w:r>
    </w:p>
    <w:p w14:paraId="36DBCCED" w14:textId="6A629CB8" w:rsidR="000E69B7" w:rsidRPr="00752B61" w:rsidRDefault="000E69B7" w:rsidP="00430E8B">
      <w:pPr>
        <w:pStyle w:val="Cmsor4"/>
      </w:pPr>
      <w:bookmarkStart w:id="24" w:name="_Toc112937107"/>
      <w:r w:rsidRPr="00752B61">
        <w:t xml:space="preserve">A pénzeszközök és a vagyon forrására vonatkozó információk beszerzésének és igazolásának </w:t>
      </w:r>
      <w:r w:rsidR="00ED108B">
        <w:t>belső eljárási rendje</w:t>
      </w:r>
      <w:bookmarkEnd w:id="24"/>
    </w:p>
    <w:p w14:paraId="295163AF" w14:textId="19AC70F7" w:rsidR="000E69B7" w:rsidRPr="00752B61" w:rsidRDefault="000E69B7" w:rsidP="00012412">
      <w:pPr>
        <w:spacing w:after="120"/>
        <w:jc w:val="both"/>
        <w:rPr>
          <w:rFonts w:ascii="Times New Roman" w:hAnsi="Times New Roman"/>
          <w:iCs/>
        </w:rPr>
      </w:pPr>
      <w:r w:rsidRPr="00752B61">
        <w:rPr>
          <w:rFonts w:ascii="Times New Roman" w:hAnsi="Times New Roman"/>
          <w:iCs/>
        </w:rPr>
        <w:t xml:space="preserve">A Szolgáltató </w:t>
      </w:r>
      <w:r w:rsidR="00CE12C2" w:rsidRPr="00752B61">
        <w:rPr>
          <w:rFonts w:ascii="Times New Roman" w:hAnsi="Times New Roman"/>
          <w:b/>
          <w:iCs/>
        </w:rPr>
        <w:t>köteles</w:t>
      </w:r>
      <w:r w:rsidRPr="00752B61">
        <w:rPr>
          <w:rFonts w:ascii="Times New Roman" w:hAnsi="Times New Roman"/>
          <w:iCs/>
        </w:rPr>
        <w:t xml:space="preserve"> a pénzeszközök és a vagyon forrására vonatkozó információkat és igazolásokat beszerezni az alábbi esetekben:</w:t>
      </w:r>
    </w:p>
    <w:p w14:paraId="326A0445" w14:textId="4C52FE34" w:rsidR="000E69B7" w:rsidRPr="00752B61" w:rsidRDefault="00CB68C9" w:rsidP="00F91CA9">
      <w:pPr>
        <w:numPr>
          <w:ilvl w:val="0"/>
          <w:numId w:val="1"/>
        </w:numPr>
        <w:ind w:left="567" w:hanging="283"/>
        <w:jc w:val="both"/>
        <w:rPr>
          <w:rFonts w:ascii="Times New Roman" w:hAnsi="Times New Roman"/>
          <w:iCs/>
        </w:rPr>
      </w:pPr>
      <w:r w:rsidRPr="00752B61">
        <w:rPr>
          <w:rFonts w:ascii="Times New Roman" w:hAnsi="Times New Roman"/>
          <w:iCs/>
        </w:rPr>
        <w:t>ha a természetes személy ügyfél</w:t>
      </w:r>
      <w:r w:rsidR="000E69B7" w:rsidRPr="00752B61">
        <w:rPr>
          <w:rFonts w:ascii="Times New Roman" w:hAnsi="Times New Roman"/>
          <w:iCs/>
        </w:rPr>
        <w:t xml:space="preserve"> kiemelt közszereplő vagy a kiemelt közszereplő közeli hozzátartozója vagy a kiemelt közszereplővel közeli kapcsolatban álló személy, </w:t>
      </w:r>
    </w:p>
    <w:p w14:paraId="45D278FB" w14:textId="77777777" w:rsidR="000E69B7" w:rsidRPr="00752B61" w:rsidRDefault="000E69B7" w:rsidP="00F91CA9">
      <w:pPr>
        <w:numPr>
          <w:ilvl w:val="0"/>
          <w:numId w:val="1"/>
        </w:numPr>
        <w:spacing w:after="240"/>
        <w:ind w:left="567" w:hanging="283"/>
        <w:jc w:val="both"/>
        <w:rPr>
          <w:rFonts w:ascii="Times New Roman" w:hAnsi="Times New Roman"/>
          <w:iCs/>
        </w:rPr>
      </w:pPr>
      <w:r w:rsidRPr="00752B61">
        <w:rPr>
          <w:rFonts w:ascii="Times New Roman" w:hAnsi="Times New Roman"/>
          <w:iCs/>
        </w:rPr>
        <w:t>a stratégiai hiányosságokkal rendelkező, kiemelt kockázatot jelentő harmadik országból származó ügyféllel történő üzleti kapcsolat létesítése vagy az ügyleti megbízás végrehajtása előtt az ügyfél és a tényleges tulajdonos pénzeszközei és a vagyona forrására vonatkozóan.</w:t>
      </w:r>
    </w:p>
    <w:p w14:paraId="616DECAD" w14:textId="26EEF36C" w:rsidR="00CE12C2" w:rsidRPr="00752B61" w:rsidRDefault="00F1449B" w:rsidP="00F1449B">
      <w:pPr>
        <w:spacing w:after="120"/>
        <w:jc w:val="both"/>
        <w:rPr>
          <w:rFonts w:ascii="Times New Roman" w:hAnsi="Times New Roman"/>
          <w:iCs/>
        </w:rPr>
      </w:pPr>
      <w:r w:rsidRPr="00752B61">
        <w:rPr>
          <w:rFonts w:ascii="Times New Roman" w:hAnsi="Times New Roman"/>
          <w:iCs/>
        </w:rPr>
        <w:t xml:space="preserve">Egyéb e Szabályzatban magas kockázatba sorolt esetekben a Szolgáltató </w:t>
      </w:r>
      <w:r w:rsidR="00CE12C2" w:rsidRPr="00752B61">
        <w:rPr>
          <w:rFonts w:ascii="Times New Roman" w:hAnsi="Times New Roman"/>
          <w:b/>
          <w:iCs/>
        </w:rPr>
        <w:t>kérheti</w:t>
      </w:r>
      <w:r w:rsidR="00CE12C2" w:rsidRPr="00752B61">
        <w:rPr>
          <w:rFonts w:ascii="Times New Roman" w:hAnsi="Times New Roman"/>
          <w:iCs/>
        </w:rPr>
        <w:t xml:space="preserve"> a pénzeszközök és a vagyon forrására vonatkozó információkat és igazolásokat</w:t>
      </w:r>
      <w:r w:rsidR="00CB68C9" w:rsidRPr="00752B61">
        <w:rPr>
          <w:rFonts w:ascii="Times New Roman" w:hAnsi="Times New Roman"/>
          <w:iCs/>
        </w:rPr>
        <w:t>.</w:t>
      </w:r>
      <w:r w:rsidR="00CE12C2" w:rsidRPr="00752B61">
        <w:rPr>
          <w:rFonts w:ascii="Times New Roman" w:hAnsi="Times New Roman"/>
          <w:iCs/>
        </w:rPr>
        <w:t xml:space="preserve"> </w:t>
      </w:r>
    </w:p>
    <w:p w14:paraId="5D7C2C46" w14:textId="1DFAFE08" w:rsidR="00F1449B" w:rsidRPr="00752B61" w:rsidRDefault="000E69B7" w:rsidP="00F1449B">
      <w:pPr>
        <w:spacing w:after="240"/>
        <w:jc w:val="both"/>
        <w:rPr>
          <w:rFonts w:ascii="Times New Roman" w:hAnsi="Times New Roman"/>
          <w:iCs/>
        </w:rPr>
      </w:pPr>
      <w:r w:rsidRPr="00752B61">
        <w:rPr>
          <w:rFonts w:ascii="Times New Roman" w:hAnsi="Times New Roman"/>
          <w:b/>
          <w:iCs/>
        </w:rPr>
        <w:t>A vagyon forrását igazoló nyilatkozatot a Szabályzat 3. számú melléklete tartalmazza</w:t>
      </w:r>
      <w:r w:rsidRPr="00752B61">
        <w:rPr>
          <w:rFonts w:ascii="Times New Roman" w:hAnsi="Times New Roman"/>
          <w:iCs/>
        </w:rPr>
        <w:t>.</w:t>
      </w:r>
      <w:r w:rsidR="00F1449B" w:rsidRPr="00752B61">
        <w:rPr>
          <w:rFonts w:ascii="Times New Roman" w:hAnsi="Times New Roman"/>
          <w:iCs/>
        </w:rPr>
        <w:t xml:space="preserve"> </w:t>
      </w:r>
      <w:r w:rsidR="006116E7" w:rsidRPr="00752B61">
        <w:rPr>
          <w:rFonts w:ascii="Times New Roman" w:hAnsi="Times New Roman"/>
          <w:iCs/>
        </w:rPr>
        <w:t xml:space="preserve">Az 1. pont a természetes személy ügyfél, a 2. pont a jogi személy vagy jogi személyiséggel nem rendelkező szervezet ügyfél esetében töltendő ki. </w:t>
      </w:r>
    </w:p>
    <w:p w14:paraId="7BE1B9A6" w14:textId="3798CCC1" w:rsidR="00602867" w:rsidRPr="00752B61" w:rsidRDefault="00F1449B" w:rsidP="00F1449B">
      <w:pPr>
        <w:jc w:val="both"/>
        <w:rPr>
          <w:rFonts w:ascii="Times New Roman" w:eastAsia="Calibri" w:hAnsi="Times New Roman"/>
          <w:lang w:eastAsia="en-US"/>
        </w:rPr>
      </w:pPr>
      <w:r w:rsidRPr="00752B61">
        <w:rPr>
          <w:rFonts w:ascii="Times New Roman" w:hAnsi="Times New Roman"/>
          <w:iCs/>
        </w:rPr>
        <w:t>A pénzeszköz forrásának igazolásául az ügyletben szereplő pénzeszközök törvényes forrását megerősítő adat, vagy igazoló dokumentum fogadható el. Például: örökhagyó végzés, kereset/ jövedelem igazolás</w:t>
      </w:r>
      <w:r w:rsidR="006640E4" w:rsidRPr="00752B61">
        <w:rPr>
          <w:rFonts w:ascii="Times New Roman" w:hAnsi="Times New Roman"/>
          <w:iCs/>
        </w:rPr>
        <w:t>, nyeremény igazolás stb. Az igazolásul bemutatott dokumentum másolatban az ügyfél-átvilágítási dokumentációhoz csatolandó.</w:t>
      </w:r>
    </w:p>
    <w:p w14:paraId="77EB420B" w14:textId="77777777" w:rsidR="004C257C" w:rsidRDefault="004C257C">
      <w:pPr>
        <w:widowControl/>
        <w:autoSpaceDE/>
        <w:autoSpaceDN/>
        <w:adjustRightInd/>
        <w:rPr>
          <w:rFonts w:ascii="Times New Roman" w:hAnsi="Times New Roman"/>
          <w:b/>
          <w:lang w:val="x-none" w:eastAsia="x-none"/>
        </w:rPr>
      </w:pPr>
      <w:r>
        <w:br w:type="page"/>
      </w:r>
    </w:p>
    <w:p w14:paraId="095E0DAF" w14:textId="457D6DD4" w:rsidR="00BD4F57" w:rsidRPr="00752B61" w:rsidRDefault="00BD4F57" w:rsidP="009406F5">
      <w:pPr>
        <w:pStyle w:val="Cmsor2"/>
      </w:pPr>
      <w:bookmarkStart w:id="25" w:name="_Toc112937108"/>
      <w:r w:rsidRPr="00752B61">
        <w:lastRenderedPageBreak/>
        <w:t>Ügyfél-átvilágítás során felvett adatok ellenőrzése, kétség alapjául szolgáló adatok, tények</w:t>
      </w:r>
      <w:r w:rsidR="00ED108B">
        <w:t>, körülmények</w:t>
      </w:r>
      <w:bookmarkEnd w:id="25"/>
    </w:p>
    <w:p w14:paraId="783FB2A3" w14:textId="77777777" w:rsidR="00BD4F57" w:rsidRPr="00752B61" w:rsidRDefault="00BD4F57" w:rsidP="00BD4F57">
      <w:pPr>
        <w:widowControl/>
        <w:spacing w:after="120"/>
        <w:jc w:val="both"/>
        <w:rPr>
          <w:rFonts w:ascii="Times New Roman" w:hAnsi="Times New Roman"/>
        </w:rPr>
      </w:pPr>
      <w:r w:rsidRPr="00752B61">
        <w:rPr>
          <w:rFonts w:ascii="Times New Roman" w:hAnsi="Times New Roman"/>
        </w:rPr>
        <w:t>A Szolgáltató köteles a tényleges tulajdonos személyazonosságára vonatkozó adat ellenőrzésére az alábbi igazolható módokon:</w:t>
      </w:r>
    </w:p>
    <w:p w14:paraId="3EB4FCAB" w14:textId="77777777" w:rsidR="00BD4F57" w:rsidRPr="00752B61" w:rsidRDefault="00BD4F57" w:rsidP="005C390C">
      <w:pPr>
        <w:widowControl/>
        <w:numPr>
          <w:ilvl w:val="0"/>
          <w:numId w:val="39"/>
        </w:numPr>
        <w:ind w:left="568" w:right="-1" w:hanging="284"/>
        <w:jc w:val="both"/>
        <w:rPr>
          <w:rFonts w:ascii="Times New Roman" w:hAnsi="Times New Roman"/>
        </w:rPr>
      </w:pPr>
      <w:r w:rsidRPr="00752B61">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14:paraId="404E03DD" w14:textId="437E99B2" w:rsidR="00BD4F57" w:rsidRPr="00752B61" w:rsidRDefault="00BD4F57" w:rsidP="005C390C">
      <w:pPr>
        <w:widowControl/>
        <w:numPr>
          <w:ilvl w:val="0"/>
          <w:numId w:val="39"/>
        </w:numPr>
        <w:ind w:left="568" w:right="-1" w:hanging="284"/>
        <w:jc w:val="both"/>
        <w:rPr>
          <w:rFonts w:ascii="Times New Roman" w:hAnsi="Times New Roman"/>
        </w:rPr>
      </w:pPr>
      <w:r w:rsidRPr="00752B61">
        <w:rPr>
          <w:rFonts w:ascii="Times New Roman" w:hAnsi="Times New Roman"/>
        </w:rPr>
        <w:t>nyilvánosan hozzáférhető nyilvántartásokban, adatbázisokban (céginformációs adatbázis, interneten kereséssel elérhető adatok, stb.)</w:t>
      </w:r>
      <w:r w:rsidR="0021101F">
        <w:rPr>
          <w:rFonts w:ascii="Times New Roman" w:hAnsi="Times New Roman"/>
        </w:rPr>
        <w:t xml:space="preserve"> </w:t>
      </w:r>
      <w:r w:rsidR="0021101F" w:rsidRPr="0021101F">
        <w:rPr>
          <w:rFonts w:ascii="Times New Roman" w:hAnsi="Times New Roman"/>
          <w:color w:val="FF0000"/>
        </w:rPr>
        <w:t>vagy</w:t>
      </w:r>
      <w:r w:rsidRPr="00752B61">
        <w:rPr>
          <w:rFonts w:ascii="Times New Roman" w:hAnsi="Times New Roman"/>
        </w:rPr>
        <w:t>;</w:t>
      </w:r>
    </w:p>
    <w:p w14:paraId="0BF703AA" w14:textId="7FADE5F9" w:rsidR="00BD4F57" w:rsidRPr="0021101F" w:rsidRDefault="00BD4F57" w:rsidP="0021101F">
      <w:pPr>
        <w:widowControl/>
        <w:numPr>
          <w:ilvl w:val="0"/>
          <w:numId w:val="39"/>
        </w:numPr>
        <w:spacing w:after="240"/>
        <w:ind w:left="568" w:hanging="284"/>
        <w:jc w:val="both"/>
        <w:rPr>
          <w:rFonts w:ascii="Times New Roman" w:hAnsi="Times New Roman"/>
        </w:rPr>
      </w:pPr>
      <w:r w:rsidRPr="00752B61">
        <w:rPr>
          <w:rFonts w:ascii="Times New Roman" w:hAnsi="Times New Roman"/>
        </w:rPr>
        <w:t>olyan törvényesen hozzáférhető nyilvántartásokban, adatbázisokban, amelyek tartalma a S</w:t>
      </w:r>
      <w:r w:rsidR="0021101F">
        <w:rPr>
          <w:rFonts w:ascii="Times New Roman" w:hAnsi="Times New Roman"/>
        </w:rPr>
        <w:t xml:space="preserve">zolgáltató számára megismerhető </w:t>
      </w:r>
      <w:r w:rsidR="0021101F" w:rsidRPr="0021101F">
        <w:rPr>
          <w:rFonts w:ascii="Times New Roman" w:hAnsi="Times New Roman"/>
        </w:rPr>
        <w:t xml:space="preserve">(például: </w:t>
      </w:r>
      <w:r w:rsidR="0021101F" w:rsidRPr="0021101F">
        <w:rPr>
          <w:rFonts w:ascii="Times New Roman" w:hAnsi="Times New Roman"/>
          <w:color w:val="FF0000"/>
        </w:rPr>
        <w:t>tényleges tulajdonosi nyilvántartás</w:t>
      </w:r>
      <w:r w:rsidR="0021101F" w:rsidRPr="0021101F">
        <w:rPr>
          <w:rFonts w:ascii="Times New Roman" w:hAnsi="Times New Roman"/>
        </w:rPr>
        <w:t xml:space="preserve">, </w:t>
      </w:r>
      <w:proofErr w:type="spellStart"/>
      <w:r w:rsidR="0021101F" w:rsidRPr="0021101F">
        <w:rPr>
          <w:rFonts w:ascii="Times New Roman" w:hAnsi="Times New Roman"/>
        </w:rPr>
        <w:t>Takarnet</w:t>
      </w:r>
      <w:proofErr w:type="spellEnd"/>
      <w:r w:rsidR="0021101F" w:rsidRPr="0021101F">
        <w:rPr>
          <w:rFonts w:ascii="Times New Roman" w:hAnsi="Times New Roman"/>
        </w:rPr>
        <w:t xml:space="preserve"> adatbázisából elérhető adatok stb.).</w:t>
      </w:r>
    </w:p>
    <w:p w14:paraId="1E544416" w14:textId="5585AFEA" w:rsidR="009406F5" w:rsidRDefault="00BD4F57" w:rsidP="00BD4F57">
      <w:pPr>
        <w:spacing w:after="240"/>
        <w:jc w:val="both"/>
      </w:pPr>
      <w:r w:rsidRPr="00752B61">
        <w:rPr>
          <w:rFonts w:ascii="Times New Roman" w:hAnsi="Times New Roman"/>
        </w:rPr>
        <w:t xml:space="preserve">Amennyiben kétség merül fel, akkor a Szolgáltató az ügyfelet ismételt írásbeli nyilatkozattételre szólítja fel. </w:t>
      </w:r>
      <w:r w:rsidRPr="00752B61">
        <w:t xml:space="preserve"> </w:t>
      </w:r>
    </w:p>
    <w:p w14:paraId="50BE3837" w14:textId="709B2B35" w:rsidR="003421F2" w:rsidRPr="00752B61" w:rsidRDefault="003421F2" w:rsidP="005C390C">
      <w:pPr>
        <w:spacing w:after="120"/>
        <w:jc w:val="both"/>
        <w:rPr>
          <w:rFonts w:ascii="Times New Roman" w:hAnsi="Times New Roman"/>
        </w:rPr>
      </w:pPr>
      <w:r w:rsidRPr="00752B61">
        <w:rPr>
          <w:rFonts w:ascii="Times New Roman" w:hAnsi="Times New Roman"/>
        </w:rPr>
        <w:t>Az ügyfél azonosító adatok valódiságával, vagy megfelelőségével kapcsolatban kétség különösen a következő esetekben kell, hogy felmerüljön a Szolgáltató ügyfél-átvilágítást végző képviselőjében:</w:t>
      </w:r>
    </w:p>
    <w:p w14:paraId="674A919E" w14:textId="4BE58EDC" w:rsidR="00362377" w:rsidRPr="00752B61" w:rsidRDefault="00362377" w:rsidP="005C390C">
      <w:pPr>
        <w:pStyle w:val="Listaszerbekezds"/>
        <w:numPr>
          <w:ilvl w:val="0"/>
          <w:numId w:val="55"/>
        </w:numPr>
        <w:ind w:left="641" w:hanging="357"/>
        <w:jc w:val="both"/>
      </w:pPr>
      <w:r w:rsidRPr="00752B61">
        <w:rPr>
          <w:rFonts w:ascii="Times New Roman" w:hAnsi="Times New Roman"/>
        </w:rPr>
        <w:t>amennyiben külföldi állampolgár olyan úti okmánnyal igazolja magát, amely vonatkozásában kétség me</w:t>
      </w:r>
      <w:r w:rsidR="00505EC7" w:rsidRPr="00752B61">
        <w:rPr>
          <w:rFonts w:ascii="Times New Roman" w:hAnsi="Times New Roman"/>
        </w:rPr>
        <w:t>rült fel az okmány érvényesség</w:t>
      </w:r>
      <w:r w:rsidR="00505EC7" w:rsidRPr="00752B61">
        <w:rPr>
          <w:rFonts w:ascii="Times New Roman" w:hAnsi="Times New Roman"/>
          <w:lang w:val="hu-HU"/>
        </w:rPr>
        <w:t>ével</w:t>
      </w:r>
      <w:r w:rsidR="00505EC7" w:rsidRPr="00752B61">
        <w:rPr>
          <w:rFonts w:ascii="Times New Roman" w:hAnsi="Times New Roman"/>
        </w:rPr>
        <w:t xml:space="preserve"> </w:t>
      </w:r>
      <w:r w:rsidR="00505EC7" w:rsidRPr="00752B61">
        <w:rPr>
          <w:rFonts w:ascii="Times New Roman" w:hAnsi="Times New Roman"/>
          <w:lang w:val="hu-HU"/>
        </w:rPr>
        <w:t>(</w:t>
      </w:r>
      <w:r w:rsidR="00505EC7" w:rsidRPr="00752B61">
        <w:rPr>
          <w:rFonts w:ascii="Times New Roman" w:hAnsi="Times New Roman"/>
        </w:rPr>
        <w:t>hitelességével</w:t>
      </w:r>
      <w:r w:rsidR="00505EC7" w:rsidRPr="00752B61">
        <w:rPr>
          <w:rFonts w:ascii="Times New Roman" w:hAnsi="Times New Roman"/>
          <w:lang w:val="hu-HU"/>
        </w:rPr>
        <w:t>)</w:t>
      </w:r>
      <w:r w:rsidRPr="00752B61">
        <w:rPr>
          <w:rFonts w:ascii="Times New Roman" w:hAnsi="Times New Roman"/>
        </w:rPr>
        <w:t xml:space="preserve"> kapcsolatosan (</w:t>
      </w:r>
      <w:r w:rsidRPr="00752B61">
        <w:rPr>
          <w:rFonts w:ascii="Times New Roman" w:hAnsi="Times New Roman"/>
          <w:lang w:val="hu-HU"/>
        </w:rPr>
        <w:t>okmányvédelmi elemek hiányoznak, vagy manipuláltnak tűnnek)</w:t>
      </w:r>
      <w:r w:rsidR="00505EC7" w:rsidRPr="00752B61">
        <w:rPr>
          <w:rFonts w:ascii="Times New Roman" w:hAnsi="Times New Roman"/>
          <w:lang w:val="hu-HU"/>
        </w:rPr>
        <w:t>;</w:t>
      </w:r>
    </w:p>
    <w:p w14:paraId="5A568FB5" w14:textId="139AA80F" w:rsidR="001C2ECF" w:rsidRPr="00ED108B" w:rsidRDefault="00842530" w:rsidP="005C390C">
      <w:pPr>
        <w:pStyle w:val="Listaszerbekezds"/>
        <w:numPr>
          <w:ilvl w:val="0"/>
          <w:numId w:val="55"/>
        </w:numPr>
        <w:spacing w:after="240"/>
        <w:ind w:left="641" w:hanging="357"/>
        <w:jc w:val="both"/>
      </w:pPr>
      <w:r w:rsidRPr="00752B61">
        <w:rPr>
          <w:rFonts w:ascii="Times New Roman" w:hAnsi="Times New Roman"/>
          <w:lang w:val="hu-HU"/>
        </w:rPr>
        <w:t>a</w:t>
      </w:r>
      <w:r w:rsidR="00362377" w:rsidRPr="00752B61">
        <w:rPr>
          <w:rFonts w:ascii="Times New Roman" w:hAnsi="Times New Roman"/>
          <w:lang w:val="hu-HU"/>
        </w:rPr>
        <w:t xml:space="preserve"> személyazonosító okmányon található aláírás feltűnően eltér az ügyfél Szolgáltató előtt adott aláírásától</w:t>
      </w:r>
      <w:r w:rsidR="00505EC7" w:rsidRPr="00752B61">
        <w:rPr>
          <w:rFonts w:ascii="Times New Roman" w:hAnsi="Times New Roman"/>
        </w:rPr>
        <w:t>.</w:t>
      </w:r>
    </w:p>
    <w:p w14:paraId="21C4C3BB" w14:textId="22F2DEB5" w:rsidR="00BD4F57" w:rsidRPr="00752B61" w:rsidRDefault="00BD4F57" w:rsidP="00BD4F57">
      <w:pPr>
        <w:spacing w:after="120"/>
        <w:jc w:val="both"/>
        <w:rPr>
          <w:rFonts w:ascii="Times New Roman" w:hAnsi="Times New Roman"/>
        </w:rPr>
      </w:pPr>
      <w:r w:rsidRPr="00752B61">
        <w:rPr>
          <w:rFonts w:ascii="Times New Roman" w:hAnsi="Times New Roman"/>
        </w:rPr>
        <w:t>A tényleges tulajdonos, illetve a tényleges irányítást gyakorló személy kilétével kapcsolatban kétség különösen a következő esetekben kell, hogy felmerüljön a Szolgáltató ügyfél-átvilágítást végző képviselőjében:</w:t>
      </w:r>
    </w:p>
    <w:p w14:paraId="14959834" w14:textId="77777777" w:rsidR="00BD4F57" w:rsidRPr="00752B61" w:rsidRDefault="00BD4F57" w:rsidP="00F91CA9">
      <w:pPr>
        <w:numPr>
          <w:ilvl w:val="0"/>
          <w:numId w:val="1"/>
        </w:numPr>
        <w:ind w:left="567" w:hanging="283"/>
        <w:jc w:val="both"/>
        <w:rPr>
          <w:rFonts w:ascii="Times New Roman" w:hAnsi="Times New Roman"/>
        </w:rPr>
      </w:pPr>
      <w:r w:rsidRPr="00752B61">
        <w:rPr>
          <w:rFonts w:ascii="Times New Roman" w:hAnsi="Times New Roman"/>
        </w:rPr>
        <w:t>az ügyfél-társaságban olyan külföldi bejegyzésű szervezet tag van, amelynek a –</w:t>
      </w:r>
    </w:p>
    <w:p w14:paraId="49FCD05E" w14:textId="77777777" w:rsidR="00BD4F57" w:rsidRPr="00752B61" w:rsidRDefault="00BD4F57" w:rsidP="005C390C">
      <w:pPr>
        <w:ind w:left="567"/>
        <w:jc w:val="both"/>
        <w:rPr>
          <w:rFonts w:ascii="Times New Roman" w:hAnsi="Times New Roman"/>
        </w:rPr>
      </w:pPr>
      <w:proofErr w:type="gramStart"/>
      <w:r w:rsidRPr="00752B61">
        <w:rPr>
          <w:rFonts w:ascii="Times New Roman" w:hAnsi="Times New Roman"/>
        </w:rPr>
        <w:t>nyilatkozatban</w:t>
      </w:r>
      <w:proofErr w:type="gramEnd"/>
      <w:r w:rsidRPr="00752B61">
        <w:rPr>
          <w:rFonts w:ascii="Times New Roman" w:hAnsi="Times New Roman"/>
        </w:rPr>
        <w:t xml:space="preserve"> szereplő – természetes személy tulajdonosai a Szolgáltató számára nem </w:t>
      </w:r>
      <w:proofErr w:type="spellStart"/>
      <w:r w:rsidRPr="00752B61">
        <w:rPr>
          <w:rFonts w:ascii="Times New Roman" w:hAnsi="Times New Roman"/>
        </w:rPr>
        <w:t>ellenőrizhetőek</w:t>
      </w:r>
      <w:proofErr w:type="spellEnd"/>
      <w:r w:rsidRPr="00752B61">
        <w:rPr>
          <w:rFonts w:ascii="Times New Roman" w:hAnsi="Times New Roman"/>
        </w:rPr>
        <w:t xml:space="preserve"> a bemutatott okirat, nyilvános adatbázis, vagy a Szolgáltató számára hozzáférhető más hiteles adatbázis alapján;</w:t>
      </w:r>
    </w:p>
    <w:p w14:paraId="02D278F3" w14:textId="77777777" w:rsidR="00BD4F57" w:rsidRPr="00752B61" w:rsidRDefault="00BD4F57" w:rsidP="005C390C">
      <w:pPr>
        <w:numPr>
          <w:ilvl w:val="0"/>
          <w:numId w:val="1"/>
        </w:numPr>
        <w:ind w:left="567" w:hanging="283"/>
        <w:jc w:val="both"/>
        <w:rPr>
          <w:rFonts w:ascii="Times New Roman" w:hAnsi="Times New Roman"/>
        </w:rPr>
      </w:pPr>
      <w:r w:rsidRPr="00752B61">
        <w:rPr>
          <w:rFonts w:ascii="Times New Roman" w:hAnsi="Times New Roman"/>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14:paraId="5F76AABD" w14:textId="77777777" w:rsidR="00BD4F57" w:rsidRPr="00752B61" w:rsidRDefault="00BD4F57" w:rsidP="005C390C">
      <w:pPr>
        <w:numPr>
          <w:ilvl w:val="0"/>
          <w:numId w:val="1"/>
        </w:numPr>
        <w:ind w:left="567" w:hanging="283"/>
        <w:jc w:val="both"/>
        <w:rPr>
          <w:rFonts w:ascii="Times New Roman" w:hAnsi="Times New Roman"/>
        </w:rPr>
      </w:pPr>
      <w:r w:rsidRPr="00752B61">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14:paraId="6680F1CC" w14:textId="77777777" w:rsidR="00BD4F57" w:rsidRPr="00752B61" w:rsidRDefault="00BD4F57" w:rsidP="005C390C">
      <w:pPr>
        <w:numPr>
          <w:ilvl w:val="0"/>
          <w:numId w:val="1"/>
        </w:numPr>
        <w:ind w:left="567" w:hanging="283"/>
        <w:jc w:val="both"/>
        <w:rPr>
          <w:rFonts w:ascii="Times New Roman" w:hAnsi="Times New Roman"/>
        </w:rPr>
      </w:pPr>
      <w:r w:rsidRPr="00752B61">
        <w:rPr>
          <w:rFonts w:ascii="Times New Roman" w:hAnsi="Times New Roman"/>
        </w:rPr>
        <w:t>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a Szolgáltató számára;</w:t>
      </w:r>
    </w:p>
    <w:p w14:paraId="7BC9077B" w14:textId="0507391B" w:rsidR="00BD4F57" w:rsidRDefault="00BD4F57" w:rsidP="00E61322">
      <w:pPr>
        <w:numPr>
          <w:ilvl w:val="0"/>
          <w:numId w:val="1"/>
        </w:numPr>
        <w:ind w:left="568" w:hanging="284"/>
        <w:jc w:val="both"/>
        <w:rPr>
          <w:rFonts w:ascii="Times New Roman" w:hAnsi="Times New Roman"/>
        </w:rPr>
      </w:pPr>
      <w:r w:rsidRPr="00752B61">
        <w:rPr>
          <w:rFonts w:ascii="Times New Roman" w:hAnsi="Times New Roman"/>
        </w:rPr>
        <w:t>természetes személy ügyfél esetében bármely körülmény, amely arra utal, hogy az átváltáshoz felhasználni kívánt fizetőeszköz valójában nem az ügyfél tulajdona (stróman).</w:t>
      </w:r>
    </w:p>
    <w:p w14:paraId="01267C15" w14:textId="1CB3B041" w:rsidR="0021101F" w:rsidRDefault="0021101F" w:rsidP="0021101F">
      <w:pPr>
        <w:numPr>
          <w:ilvl w:val="0"/>
          <w:numId w:val="1"/>
        </w:numPr>
        <w:spacing w:after="240"/>
        <w:ind w:left="568" w:hanging="284"/>
        <w:jc w:val="both"/>
        <w:rPr>
          <w:color w:val="FF0000"/>
        </w:rPr>
      </w:pPr>
      <w:r w:rsidRPr="00B6768A">
        <w:rPr>
          <w:color w:val="FF0000"/>
        </w:rPr>
        <w:t xml:space="preserve">A </w:t>
      </w:r>
      <w:r>
        <w:rPr>
          <w:color w:val="FF0000"/>
        </w:rPr>
        <w:t>szervezet</w:t>
      </w:r>
      <w:r w:rsidRPr="00B6768A">
        <w:rPr>
          <w:color w:val="FF0000"/>
        </w:rPr>
        <w:t xml:space="preserve"> ügyfél szerepel a </w:t>
      </w:r>
      <w:r>
        <w:rPr>
          <w:color w:val="FF0000"/>
        </w:rPr>
        <w:t xml:space="preserve">bizonytalan, vagy a </w:t>
      </w:r>
      <w:r w:rsidRPr="00B6768A">
        <w:rPr>
          <w:color w:val="FF0000"/>
        </w:rPr>
        <w:t>megbízhatatlan</w:t>
      </w:r>
      <w:r>
        <w:rPr>
          <w:color w:val="FF0000"/>
        </w:rPr>
        <w:t xml:space="preserve"> </w:t>
      </w:r>
      <w:r w:rsidRPr="00B6768A">
        <w:rPr>
          <w:color w:val="FF0000"/>
        </w:rPr>
        <w:t>minősítésű adatszolgáltatók listájában</w:t>
      </w:r>
      <w:r>
        <w:rPr>
          <w:color w:val="FF0000"/>
        </w:rPr>
        <w:t>.</w:t>
      </w:r>
      <w:r w:rsidRPr="00B6768A">
        <w:rPr>
          <w:color w:val="FF0000"/>
        </w:rPr>
        <w:t xml:space="preserve"> </w:t>
      </w:r>
    </w:p>
    <w:p w14:paraId="347D6D61" w14:textId="77777777" w:rsidR="0021101F" w:rsidRDefault="0021101F">
      <w:pPr>
        <w:widowControl/>
        <w:autoSpaceDE/>
        <w:autoSpaceDN/>
        <w:adjustRightInd/>
        <w:rPr>
          <w:color w:val="FF0000"/>
        </w:rPr>
      </w:pPr>
      <w:r>
        <w:rPr>
          <w:color w:val="FF0000"/>
        </w:rPr>
        <w:br w:type="page"/>
      </w:r>
    </w:p>
    <w:p w14:paraId="6A30FADC" w14:textId="247F661E" w:rsidR="00BD4F57" w:rsidRPr="00752B61" w:rsidRDefault="00BD4F57" w:rsidP="00BD4F57">
      <w:pPr>
        <w:spacing w:after="240"/>
        <w:jc w:val="both"/>
        <w:rPr>
          <w:rFonts w:ascii="Times New Roman" w:hAnsi="Times New Roman"/>
        </w:rPr>
      </w:pPr>
      <w:r w:rsidRPr="00752B61">
        <w:rPr>
          <w:rFonts w:ascii="Times New Roman" w:hAnsi="Times New Roman"/>
        </w:rPr>
        <w:lastRenderedPageBreak/>
        <w:t>Ha a</w:t>
      </w:r>
      <w:r w:rsidR="00FB7A68" w:rsidRPr="00752B61">
        <w:rPr>
          <w:rFonts w:ascii="Times New Roman" w:hAnsi="Times New Roman"/>
        </w:rPr>
        <w:t>z ügyfél</w:t>
      </w:r>
      <w:r w:rsidR="00805728" w:rsidRPr="00752B61">
        <w:rPr>
          <w:rFonts w:ascii="Times New Roman" w:hAnsi="Times New Roman"/>
        </w:rPr>
        <w:t>-</w:t>
      </w:r>
      <w:r w:rsidR="00FB7A68" w:rsidRPr="00752B61">
        <w:rPr>
          <w:rFonts w:ascii="Times New Roman" w:hAnsi="Times New Roman"/>
        </w:rPr>
        <w:t>azonosító adatok valódiságával vagy megfelelőségével</w:t>
      </w:r>
      <w:r w:rsidR="00EE6A96">
        <w:rPr>
          <w:rFonts w:ascii="Times New Roman" w:hAnsi="Times New Roman"/>
        </w:rPr>
        <w:t>,</w:t>
      </w:r>
      <w:r w:rsidR="00FB7A68" w:rsidRPr="00752B61">
        <w:rPr>
          <w:rFonts w:ascii="Times New Roman" w:hAnsi="Times New Roman"/>
        </w:rPr>
        <w:t xml:space="preserve"> illetve a</w:t>
      </w:r>
      <w:r w:rsidRPr="00752B61">
        <w:rPr>
          <w:rFonts w:ascii="Times New Roman" w:hAnsi="Times New Roman"/>
        </w:rPr>
        <w:t xml:space="preserve"> tényleges tulajdonos kilétével kapcsolatos kétség megnyugtatóan nem szűnik meg, akkor az ügyféllel üzleti kapcsolat nem létesíthető, vagy az ügyleti megbízás nem teljesíthető</w:t>
      </w:r>
      <w:r w:rsidR="00EE6A96">
        <w:rPr>
          <w:rFonts w:ascii="Times New Roman" w:hAnsi="Times New Roman"/>
        </w:rPr>
        <w:t>,</w:t>
      </w:r>
      <w:r w:rsidRPr="00752B61">
        <w:rPr>
          <w:rFonts w:ascii="Times New Roman" w:hAnsi="Times New Roman"/>
        </w:rPr>
        <w:t xml:space="preserve"> illetve az üzleti kapcsolatot meg kell szűntetni, ha a kétség az üzleti kapcsolat fennállása során az ügyfél szervezetben bekövetkezett változás során merült fel. </w:t>
      </w:r>
    </w:p>
    <w:p w14:paraId="7414A974" w14:textId="119011C9" w:rsidR="00E21EC2" w:rsidRDefault="00BD4F57" w:rsidP="00BD4F57">
      <w:pPr>
        <w:ind w:right="-1"/>
        <w:jc w:val="both"/>
        <w:rPr>
          <w:rFonts w:ascii="Times New Roman" w:hAnsi="Times New Roman"/>
        </w:rPr>
      </w:pPr>
      <w:r w:rsidRPr="00752B61">
        <w:rPr>
          <w:rFonts w:ascii="Times New Roman" w:hAnsi="Times New Roman"/>
        </w:rPr>
        <w:t>A Szolgáltató a Szabályzat I</w:t>
      </w:r>
      <w:r w:rsidR="006D22C1" w:rsidRPr="00752B61">
        <w:rPr>
          <w:rFonts w:ascii="Times New Roman" w:hAnsi="Times New Roman"/>
        </w:rPr>
        <w:t>V</w:t>
      </w:r>
      <w:r w:rsidRPr="00752B61">
        <w:rPr>
          <w:rFonts w:ascii="Times New Roman" w:hAnsi="Times New Roman"/>
        </w:rPr>
        <w:t xml:space="preserve">. fejezetében meghatározott bejelentést tesz a pénzügyi információs </w:t>
      </w:r>
      <w:r w:rsidRPr="00752B61">
        <w:rPr>
          <w:rFonts w:ascii="Times New Roman" w:hAnsi="Times New Roman"/>
          <w:bCs/>
          <w:iCs/>
        </w:rPr>
        <w:t>egységként működő hatóság</w:t>
      </w:r>
      <w:r w:rsidRPr="00752B61" w:rsidDel="009D4927">
        <w:rPr>
          <w:rFonts w:ascii="Times New Roman" w:hAnsi="Times New Roman"/>
        </w:rPr>
        <w:t xml:space="preserve"> </w:t>
      </w:r>
      <w:r w:rsidRPr="00752B61">
        <w:rPr>
          <w:rFonts w:ascii="Times New Roman" w:hAnsi="Times New Roman"/>
        </w:rPr>
        <w:t xml:space="preserve">részére az ügyfél által kezdeményezett, de kétség miatt létre nem jött üzleti kapcsolat, vagy ügyleti megbízás miatt, továbbá, ha az ügyfél közreműködésének hiánya, vagy félrevezető tevékenysége miatt az ügyfél-átvilágítási intézkedéseket nem tudja végrehajtani. </w:t>
      </w:r>
    </w:p>
    <w:p w14:paraId="6EEB054C" w14:textId="46358D8B" w:rsidR="00D704CC" w:rsidRPr="00752B61" w:rsidRDefault="00D704CC" w:rsidP="009406F5">
      <w:pPr>
        <w:pStyle w:val="Cmsor2"/>
      </w:pPr>
      <w:bookmarkStart w:id="26" w:name="_Toc112937109"/>
      <w:r w:rsidRPr="00752B61">
        <w:t>Egyszerűsített, fokozott és speciális ügyfél-átvilágítás</w:t>
      </w:r>
      <w:bookmarkEnd w:id="26"/>
      <w:r w:rsidRPr="00752B61">
        <w:t xml:space="preserve"> </w:t>
      </w:r>
    </w:p>
    <w:p w14:paraId="4A128804" w14:textId="7693934B" w:rsidR="00745136" w:rsidRPr="00752B61" w:rsidRDefault="00745136" w:rsidP="00745136">
      <w:pPr>
        <w:spacing w:after="240"/>
        <w:jc w:val="both"/>
        <w:rPr>
          <w:rFonts w:ascii="Times New Roman" w:hAnsi="Times New Roman"/>
        </w:rPr>
      </w:pPr>
      <w:r w:rsidRPr="00752B61">
        <w:rPr>
          <w:rFonts w:ascii="Times New Roman" w:hAnsi="Times New Roman"/>
        </w:rPr>
        <w:t xml:space="preserve">A Szolgáltató e </w:t>
      </w:r>
      <w:r w:rsidR="003A448F">
        <w:rPr>
          <w:rFonts w:ascii="Times New Roman" w:hAnsi="Times New Roman"/>
        </w:rPr>
        <w:t>S</w:t>
      </w:r>
      <w:r w:rsidRPr="00752B61">
        <w:rPr>
          <w:rFonts w:ascii="Times New Roman" w:hAnsi="Times New Roman"/>
        </w:rPr>
        <w:t>zabályzatban rögzítet</w:t>
      </w:r>
      <w:r w:rsidR="003A448F">
        <w:rPr>
          <w:rFonts w:ascii="Times New Roman" w:hAnsi="Times New Roman"/>
        </w:rPr>
        <w:t>t</w:t>
      </w:r>
      <w:r w:rsidRPr="00752B61">
        <w:rPr>
          <w:rFonts w:ascii="Times New Roman" w:hAnsi="Times New Roman"/>
        </w:rPr>
        <w:t xml:space="preserve"> feltételeknek megfelelő </w:t>
      </w:r>
      <w:r w:rsidRPr="00752B61">
        <w:rPr>
          <w:rFonts w:ascii="Times New Roman" w:hAnsi="Times New Roman"/>
          <w:b/>
        </w:rPr>
        <w:t>alacsony kockázatú esetekben</w:t>
      </w:r>
      <w:r w:rsidRPr="00752B61">
        <w:rPr>
          <w:rFonts w:ascii="Times New Roman" w:hAnsi="Times New Roman"/>
        </w:rPr>
        <w:t xml:space="preserve"> az alábbi ügyfél-átvilágítási intézkedéseket végzi:</w:t>
      </w:r>
    </w:p>
    <w:p w14:paraId="1302DC22" w14:textId="7DD36DD5" w:rsidR="00ED108B" w:rsidRPr="00E21EC2" w:rsidRDefault="00745136" w:rsidP="00E21EC2">
      <w:pPr>
        <w:spacing w:after="240"/>
        <w:jc w:val="both"/>
        <w:rPr>
          <w:rFonts w:ascii="Times New Roman" w:hAnsi="Times New Roman"/>
        </w:rPr>
      </w:pPr>
      <w:r w:rsidRPr="00752B61">
        <w:rPr>
          <w:rFonts w:ascii="Times New Roman" w:hAnsi="Times New Roman"/>
        </w:rPr>
        <w:t>Az alacsony kockázati kategória alkalmazását a Szabályzatban meghatározott ténylegesen fenná</w:t>
      </w:r>
      <w:r w:rsidR="00E21EC2">
        <w:rPr>
          <w:rFonts w:ascii="Times New Roman" w:hAnsi="Times New Roman"/>
        </w:rPr>
        <w:t xml:space="preserve">lló feltétellel kell igazolni. </w:t>
      </w:r>
    </w:p>
    <w:p w14:paraId="38ED202F" w14:textId="2F2E01AB" w:rsidR="00745136" w:rsidRPr="00752B61" w:rsidRDefault="00745136" w:rsidP="00745136">
      <w:pPr>
        <w:spacing w:after="120"/>
        <w:jc w:val="both"/>
        <w:rPr>
          <w:rFonts w:ascii="Times New Roman" w:hAnsi="Times New Roman"/>
        </w:rPr>
      </w:pPr>
      <w:r w:rsidRPr="00752B61">
        <w:rPr>
          <w:rFonts w:ascii="Times New Roman" w:hAnsi="Times New Roman"/>
          <w:b/>
          <w:iCs/>
        </w:rPr>
        <w:t>Egyszerűsített ügyfél-átvilágítást</w:t>
      </w:r>
      <w:r w:rsidRPr="00752B61">
        <w:rPr>
          <w:rFonts w:ascii="Times New Roman" w:hAnsi="Times New Roman"/>
          <w:iCs/>
        </w:rPr>
        <w:t xml:space="preserve"> a Szolgáltató az ügyfél személyes megjelenése hiányában</w:t>
      </w:r>
      <w:r w:rsidRPr="00752B61">
        <w:rPr>
          <w:rFonts w:ascii="Times New Roman" w:hAnsi="Times New Roman"/>
        </w:rPr>
        <w:t xml:space="preserve"> </w:t>
      </w:r>
    </w:p>
    <w:p w14:paraId="7BF88AFB" w14:textId="77777777" w:rsidR="00745136" w:rsidRPr="00752B61" w:rsidRDefault="00745136" w:rsidP="00F91CA9">
      <w:pPr>
        <w:pStyle w:val="Listaszerbekezds"/>
        <w:numPr>
          <w:ilvl w:val="0"/>
          <w:numId w:val="1"/>
        </w:numPr>
        <w:ind w:left="714" w:hanging="357"/>
        <w:jc w:val="both"/>
        <w:rPr>
          <w:rFonts w:ascii="Times New Roman" w:hAnsi="Times New Roman"/>
          <w:iCs/>
        </w:rPr>
      </w:pPr>
      <w:r w:rsidRPr="00752B61">
        <w:rPr>
          <w:rFonts w:ascii="Times New Roman" w:hAnsi="Times New Roman"/>
          <w:iCs/>
        </w:rPr>
        <w:t xml:space="preserve">a </w:t>
      </w:r>
      <w:r w:rsidRPr="00752B61">
        <w:rPr>
          <w:rFonts w:ascii="Times New Roman" w:hAnsi="Times New Roman"/>
        </w:rPr>
        <w:t xml:space="preserve">felügyeletet ellátó szerv által meghatározott módon, </w:t>
      </w:r>
      <w:r w:rsidRPr="00752B61">
        <w:rPr>
          <w:rFonts w:ascii="Times New Roman" w:hAnsi="Times New Roman"/>
          <w:b/>
        </w:rPr>
        <w:t xml:space="preserve">előzetesen auditált </w:t>
      </w:r>
      <w:r w:rsidRPr="00752B61">
        <w:rPr>
          <w:rFonts w:ascii="Times New Roman" w:hAnsi="Times New Roman"/>
          <w:b/>
          <w:lang w:val="hu-HU"/>
        </w:rPr>
        <w:t xml:space="preserve">elektronikus </w:t>
      </w:r>
      <w:r w:rsidRPr="00752B61">
        <w:rPr>
          <w:rFonts w:ascii="Times New Roman" w:hAnsi="Times New Roman"/>
          <w:b/>
        </w:rPr>
        <w:t>hírközlő eszköz</w:t>
      </w:r>
      <w:r w:rsidRPr="00752B61">
        <w:rPr>
          <w:rFonts w:ascii="Times New Roman" w:hAnsi="Times New Roman"/>
        </w:rPr>
        <w:t xml:space="preserve"> útján, </w:t>
      </w:r>
    </w:p>
    <w:p w14:paraId="08F8AC35" w14:textId="77777777" w:rsidR="00745136" w:rsidRPr="00752B61" w:rsidRDefault="00745136" w:rsidP="00F91CA9">
      <w:pPr>
        <w:pStyle w:val="Listaszerbekezds"/>
        <w:numPr>
          <w:ilvl w:val="0"/>
          <w:numId w:val="1"/>
        </w:numPr>
        <w:ind w:left="714" w:hanging="357"/>
        <w:jc w:val="both"/>
        <w:rPr>
          <w:rFonts w:ascii="Times New Roman" w:hAnsi="Times New Roman"/>
          <w:iCs/>
        </w:rPr>
      </w:pPr>
      <w:r w:rsidRPr="00752B61">
        <w:rPr>
          <w:rFonts w:ascii="Times New Roman" w:hAnsi="Times New Roman"/>
        </w:rPr>
        <w:t>vagy</w:t>
      </w:r>
      <w:r w:rsidRPr="00752B61">
        <w:rPr>
          <w:rFonts w:ascii="Times New Roman" w:hAnsi="Times New Roman"/>
          <w:iCs/>
        </w:rPr>
        <w:t xml:space="preserve"> az ügyfél által </w:t>
      </w:r>
      <w:r w:rsidRPr="00752B61">
        <w:rPr>
          <w:rFonts w:ascii="Times New Roman" w:hAnsi="Times New Roman"/>
          <w:b/>
          <w:iCs/>
        </w:rPr>
        <w:t>postai</w:t>
      </w:r>
      <w:r w:rsidRPr="00752B61">
        <w:rPr>
          <w:rFonts w:ascii="Times New Roman" w:hAnsi="Times New Roman"/>
          <w:b/>
          <w:iCs/>
          <w:lang w:val="hu-HU"/>
        </w:rPr>
        <w:t xml:space="preserve"> </w:t>
      </w:r>
      <w:r w:rsidRPr="00752B61">
        <w:rPr>
          <w:rFonts w:ascii="Times New Roman" w:hAnsi="Times New Roman"/>
          <w:b/>
          <w:iCs/>
        </w:rPr>
        <w:t>úton</w:t>
      </w:r>
      <w:r w:rsidRPr="00752B61">
        <w:rPr>
          <w:rFonts w:ascii="Times New Roman" w:hAnsi="Times New Roman"/>
          <w:iCs/>
        </w:rPr>
        <w:t xml:space="preserve"> küldött okiratmásolatok és nyilatkozatok</w:t>
      </w:r>
      <w:r w:rsidRPr="00752B61">
        <w:rPr>
          <w:rFonts w:ascii="Times New Roman" w:hAnsi="Times New Roman"/>
          <w:iCs/>
          <w:lang w:val="hu-HU"/>
        </w:rPr>
        <w:t xml:space="preserve"> alapján,</w:t>
      </w:r>
    </w:p>
    <w:p w14:paraId="46F32BD2" w14:textId="77777777" w:rsidR="00745136" w:rsidRPr="00752B61" w:rsidRDefault="00745136" w:rsidP="00F91CA9">
      <w:pPr>
        <w:pStyle w:val="Listaszerbekezds"/>
        <w:numPr>
          <w:ilvl w:val="0"/>
          <w:numId w:val="1"/>
        </w:numPr>
        <w:ind w:left="714" w:hanging="357"/>
        <w:jc w:val="both"/>
        <w:rPr>
          <w:rFonts w:ascii="Times New Roman" w:hAnsi="Times New Roman"/>
          <w:iCs/>
        </w:rPr>
      </w:pPr>
      <w:r w:rsidRPr="00752B61">
        <w:rPr>
          <w:rFonts w:ascii="Times New Roman" w:hAnsi="Times New Roman"/>
          <w:iCs/>
          <w:lang w:val="hu-HU"/>
        </w:rPr>
        <w:t xml:space="preserve">az ügyfél által az ügyfél azonosított elektronikus levelezési címéről </w:t>
      </w:r>
      <w:r w:rsidRPr="00752B61">
        <w:rPr>
          <w:rFonts w:ascii="Times New Roman" w:hAnsi="Times New Roman"/>
          <w:b/>
          <w:iCs/>
          <w:lang w:val="hu-HU"/>
        </w:rPr>
        <w:t>(e-mail)</w:t>
      </w:r>
      <w:r w:rsidRPr="00752B61">
        <w:rPr>
          <w:rFonts w:ascii="Times New Roman" w:hAnsi="Times New Roman"/>
          <w:iCs/>
          <w:lang w:val="hu-HU"/>
        </w:rPr>
        <w:t xml:space="preserve"> biztonságosan küldött vagy a Szolgáltató által az ügyféllel való kapcsolattartás érdekében üzemeltetett elektronikus felületre feltöltött okiratmásolatok és nyilatkozatok alapján, vagy</w:t>
      </w:r>
    </w:p>
    <w:p w14:paraId="79E4E476" w14:textId="77777777" w:rsidR="00745136" w:rsidRPr="00752B61" w:rsidRDefault="00745136" w:rsidP="00F91CA9">
      <w:pPr>
        <w:pStyle w:val="Listaszerbekezds"/>
        <w:numPr>
          <w:ilvl w:val="0"/>
          <w:numId w:val="1"/>
        </w:numPr>
        <w:spacing w:after="240"/>
        <w:ind w:left="714" w:hanging="357"/>
        <w:jc w:val="both"/>
        <w:rPr>
          <w:rFonts w:ascii="Times New Roman" w:hAnsi="Times New Roman"/>
          <w:iCs/>
        </w:rPr>
      </w:pPr>
      <w:r w:rsidRPr="00752B61">
        <w:rPr>
          <w:rFonts w:ascii="Times New Roman" w:hAnsi="Times New Roman"/>
          <w:iCs/>
          <w:lang w:val="hu-HU"/>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 (</w:t>
      </w:r>
      <w:r w:rsidRPr="00752B61">
        <w:rPr>
          <w:rFonts w:ascii="Times New Roman" w:hAnsi="Times New Roman"/>
          <w:b/>
          <w:iCs/>
          <w:lang w:val="hu-HU"/>
        </w:rPr>
        <w:t>a Szolgáltató saját honlapján az ügyfél-átvilágításhoz biztosított felület</w:t>
      </w:r>
      <w:r w:rsidRPr="00752B61">
        <w:rPr>
          <w:rFonts w:ascii="Times New Roman" w:hAnsi="Times New Roman"/>
          <w:iCs/>
          <w:lang w:val="hu-HU"/>
        </w:rPr>
        <w:t>)</w:t>
      </w:r>
    </w:p>
    <w:p w14:paraId="3CA2FEB9" w14:textId="479E4DC0" w:rsidR="006067CF" w:rsidRPr="00752B61" w:rsidRDefault="00594F90" w:rsidP="00594F90">
      <w:pPr>
        <w:spacing w:after="240"/>
        <w:jc w:val="both"/>
        <w:rPr>
          <w:rFonts w:ascii="Times New Roman" w:hAnsi="Times New Roman"/>
          <w:iCs/>
        </w:rPr>
      </w:pPr>
      <w:r w:rsidRPr="00752B61">
        <w:rPr>
          <w:rFonts w:ascii="Times New Roman" w:hAnsi="Times New Roman"/>
          <w:iCs/>
        </w:rPr>
        <w:t xml:space="preserve">A Szolgáltató az egyszerűsített ügyfél-átvilágítás során köteles rögzíteni az ügyfél alacsony kockázati szintjét, illetve a besorolás indokát, az </w:t>
      </w:r>
      <w:r w:rsidRPr="00752B61">
        <w:rPr>
          <w:rFonts w:ascii="Times New Roman" w:hAnsi="Times New Roman"/>
          <w:b/>
          <w:iCs/>
        </w:rPr>
        <w:t>üzleti kapcsolatra vonatkozó további adatokat azonban nem</w:t>
      </w:r>
      <w:r w:rsidRPr="00752B61">
        <w:rPr>
          <w:rFonts w:ascii="Times New Roman" w:hAnsi="Times New Roman"/>
          <w:iCs/>
        </w:rPr>
        <w:t xml:space="preserve">. Az </w:t>
      </w:r>
      <w:r w:rsidRPr="00752B61">
        <w:rPr>
          <w:rFonts w:ascii="Times New Roman" w:hAnsi="Times New Roman"/>
          <w:b/>
          <w:iCs/>
        </w:rPr>
        <w:t>adatok rögzítése helyettesíthető</w:t>
      </w:r>
      <w:r w:rsidRPr="00752B61">
        <w:rPr>
          <w:rFonts w:ascii="Times New Roman" w:hAnsi="Times New Roman"/>
          <w:iCs/>
        </w:rPr>
        <w:t xml:space="preserve"> a személyazonosság (jogi és természetes</w:t>
      </w:r>
      <w:r w:rsidR="002B3557" w:rsidRPr="00752B61">
        <w:rPr>
          <w:rFonts w:ascii="Times New Roman" w:hAnsi="Times New Roman"/>
          <w:iCs/>
        </w:rPr>
        <w:t xml:space="preserve"> személy esetén is</w:t>
      </w:r>
      <w:r w:rsidRPr="00752B61">
        <w:rPr>
          <w:rFonts w:ascii="Times New Roman" w:hAnsi="Times New Roman"/>
          <w:iCs/>
        </w:rPr>
        <w:t xml:space="preserve">) igazolása érdekében bemutatott </w:t>
      </w:r>
      <w:r w:rsidRPr="00752B61">
        <w:rPr>
          <w:rFonts w:ascii="Times New Roman" w:hAnsi="Times New Roman"/>
          <w:b/>
          <w:iCs/>
        </w:rPr>
        <w:t xml:space="preserve">okirat, </w:t>
      </w:r>
      <w:r w:rsidRPr="00752B61">
        <w:rPr>
          <w:rFonts w:ascii="Times New Roman" w:hAnsi="Times New Roman"/>
          <w:iCs/>
        </w:rPr>
        <w:t>vagy</w:t>
      </w:r>
      <w:r w:rsidRPr="00752B61">
        <w:rPr>
          <w:rFonts w:ascii="Times New Roman" w:hAnsi="Times New Roman"/>
          <w:b/>
          <w:iCs/>
        </w:rPr>
        <w:t xml:space="preserve"> </w:t>
      </w:r>
      <w:r w:rsidRPr="00752B61">
        <w:rPr>
          <w:rFonts w:ascii="Times New Roman" w:hAnsi="Times New Roman"/>
          <w:iCs/>
        </w:rPr>
        <w:t xml:space="preserve">közhiteles nyilvántartásból </w:t>
      </w:r>
      <w:r w:rsidRPr="00752B61">
        <w:rPr>
          <w:rFonts w:ascii="Times New Roman" w:hAnsi="Times New Roman"/>
          <w:b/>
          <w:iCs/>
        </w:rPr>
        <w:t xml:space="preserve">adatlekérés eredményének – </w:t>
      </w:r>
      <w:r w:rsidRPr="00752B61">
        <w:rPr>
          <w:rFonts w:ascii="Times New Roman" w:hAnsi="Times New Roman"/>
          <w:iCs/>
        </w:rPr>
        <w:t xml:space="preserve">jól olvasható adattartalommal – történő </w:t>
      </w:r>
      <w:r w:rsidRPr="00752B61">
        <w:rPr>
          <w:rFonts w:ascii="Times New Roman" w:hAnsi="Times New Roman"/>
          <w:b/>
          <w:iCs/>
        </w:rPr>
        <w:t>másolatával</w:t>
      </w:r>
      <w:r w:rsidRPr="00752B61">
        <w:rPr>
          <w:rFonts w:ascii="Times New Roman" w:hAnsi="Times New Roman"/>
          <w:iCs/>
        </w:rPr>
        <w:t>.</w:t>
      </w:r>
    </w:p>
    <w:p w14:paraId="2AD58B23" w14:textId="1D901C86" w:rsidR="00D03CEB" w:rsidRPr="00752B61" w:rsidRDefault="00D03CEB" w:rsidP="00D704CC">
      <w:pPr>
        <w:spacing w:after="240"/>
        <w:jc w:val="both"/>
        <w:rPr>
          <w:rFonts w:ascii="Times New Roman" w:hAnsi="Times New Roman"/>
          <w:iCs/>
        </w:rPr>
      </w:pPr>
      <w:r w:rsidRPr="00752B61">
        <w:rPr>
          <w:rFonts w:ascii="Times New Roman" w:hAnsi="Times New Roman"/>
          <w:iCs/>
        </w:rPr>
        <w:t xml:space="preserve">A Szolgáltatónak egyszerűsített ügyfél-átvilágítás során azonosított ügyfele vonatkozásában is végeznie kell a monitoring tevékenységet. </w:t>
      </w:r>
    </w:p>
    <w:p w14:paraId="62CE4D4F" w14:textId="3E716DFA" w:rsidR="0021101F" w:rsidRDefault="00D704CC" w:rsidP="00D704CC">
      <w:pPr>
        <w:jc w:val="both"/>
        <w:rPr>
          <w:rFonts w:ascii="Times New Roman" w:hAnsi="Times New Roman"/>
        </w:rPr>
      </w:pPr>
      <w:r w:rsidRPr="00752B61">
        <w:rPr>
          <w:rFonts w:ascii="Times New Roman" w:hAnsi="Times New Roman"/>
        </w:rPr>
        <w:t>A Szolgáltató haladéktalanul elvégzi a magasabb kockázati szintnek megfelelő ügyfél-átvilágítást, ha az ügyfél vonatkozásában eltérő kockázati szintre vonatkozó adat került beszerzésre a tényleges tulajdonosi nyilatkozat, a kiemelt közszereplői nyilatkozat, vagy a monitoring tevékenység során.</w:t>
      </w:r>
    </w:p>
    <w:p w14:paraId="2094DF8C" w14:textId="77777777" w:rsidR="0021101F" w:rsidRDefault="0021101F">
      <w:pPr>
        <w:widowControl/>
        <w:autoSpaceDE/>
        <w:autoSpaceDN/>
        <w:adjustRightInd/>
        <w:rPr>
          <w:rFonts w:ascii="Times New Roman" w:hAnsi="Times New Roman"/>
        </w:rPr>
      </w:pPr>
      <w:r>
        <w:rPr>
          <w:rFonts w:ascii="Times New Roman" w:hAnsi="Times New Roman"/>
        </w:rPr>
        <w:br w:type="page"/>
      </w:r>
    </w:p>
    <w:p w14:paraId="1F78BC46" w14:textId="3E8EA0D9" w:rsidR="00D704CC" w:rsidRPr="00752B61" w:rsidRDefault="00D704CC" w:rsidP="009406F5">
      <w:pPr>
        <w:spacing w:before="240" w:after="120"/>
        <w:jc w:val="both"/>
        <w:rPr>
          <w:rFonts w:ascii="Times New Roman" w:hAnsi="Times New Roman"/>
        </w:rPr>
      </w:pPr>
      <w:r w:rsidRPr="00752B61">
        <w:rPr>
          <w:rFonts w:ascii="Times New Roman" w:hAnsi="Times New Roman"/>
          <w:b/>
        </w:rPr>
        <w:lastRenderedPageBreak/>
        <w:t>Fokozott ügyfél-átvilágítást</w:t>
      </w:r>
      <w:r w:rsidRPr="00752B61">
        <w:rPr>
          <w:rFonts w:ascii="Times New Roman" w:hAnsi="Times New Roman"/>
        </w:rPr>
        <w:t xml:space="preserve"> a Szolgáltató akkor alkalmaz, ha az ügyfél magas kockázatú:</w:t>
      </w:r>
    </w:p>
    <w:p w14:paraId="75DB8478" w14:textId="77777777" w:rsidR="00D704CC" w:rsidRPr="00752B61" w:rsidRDefault="00D704CC" w:rsidP="00D704CC">
      <w:pPr>
        <w:spacing w:after="120"/>
        <w:jc w:val="both"/>
        <w:rPr>
          <w:rFonts w:ascii="Times New Roman" w:hAnsi="Times New Roman"/>
          <w:bCs/>
        </w:rPr>
      </w:pPr>
      <w:r w:rsidRPr="00752B61">
        <w:rPr>
          <w:rFonts w:ascii="Times New Roman" w:hAnsi="Times New Roman"/>
          <w:bCs/>
        </w:rPr>
        <w:t>A felsorolt, fokozott ügyfél-átvilágítás végrehajtását igénylő esetekben a Szolgáltató az általános intézkedéseken felül előírhatja, hogy:</w:t>
      </w:r>
    </w:p>
    <w:p w14:paraId="0175F4E5" w14:textId="77777777" w:rsidR="00D704CC" w:rsidRPr="00752B61" w:rsidRDefault="00D704CC" w:rsidP="00F91CA9">
      <w:pPr>
        <w:numPr>
          <w:ilvl w:val="0"/>
          <w:numId w:val="14"/>
        </w:numPr>
        <w:ind w:left="567" w:hanging="283"/>
        <w:jc w:val="both"/>
        <w:rPr>
          <w:rFonts w:ascii="Times New Roman" w:hAnsi="Times New Roman"/>
          <w:bCs/>
        </w:rPr>
      </w:pPr>
      <w:r w:rsidRPr="00752B61">
        <w:rPr>
          <w:rFonts w:ascii="Times New Roman" w:hAnsi="Times New Roman"/>
          <w:bCs/>
        </w:rPr>
        <w:t>az üzleti kapcsolat létesítésére kizárólag a Szolgáltató a Szabályzatában meghatározott vezetője jóváhagyását követően kerül sor;</w:t>
      </w:r>
    </w:p>
    <w:p w14:paraId="2540AE10" w14:textId="77777777" w:rsidR="00D704CC" w:rsidRPr="00752B61" w:rsidRDefault="00D704CC" w:rsidP="00F91CA9">
      <w:pPr>
        <w:numPr>
          <w:ilvl w:val="0"/>
          <w:numId w:val="14"/>
        </w:numPr>
        <w:ind w:left="567" w:hanging="283"/>
        <w:jc w:val="both"/>
        <w:rPr>
          <w:rFonts w:ascii="Times New Roman" w:hAnsi="Times New Roman"/>
          <w:bCs/>
        </w:rPr>
      </w:pPr>
      <w:r w:rsidRPr="00752B61">
        <w:rPr>
          <w:rFonts w:ascii="Times New Roman" w:hAnsi="Times New Roman"/>
          <w:bCs/>
        </w:rPr>
        <w:t xml:space="preserve">az üzleti kapcsolat folyamatos figyelemmel kísérését a Szabályzatában meghatározott megerősített eljárásban hajtja végre; </w:t>
      </w:r>
    </w:p>
    <w:p w14:paraId="3D62707C" w14:textId="5FBEE60A" w:rsidR="009406F5" w:rsidRDefault="00D704CC" w:rsidP="00F91CA9">
      <w:pPr>
        <w:numPr>
          <w:ilvl w:val="0"/>
          <w:numId w:val="14"/>
        </w:numPr>
        <w:ind w:left="567" w:hanging="283"/>
        <w:jc w:val="both"/>
        <w:rPr>
          <w:rFonts w:ascii="Times New Roman" w:hAnsi="Times New Roman"/>
          <w:bCs/>
        </w:rPr>
      </w:pPr>
      <w:r w:rsidRPr="00752B61">
        <w:rPr>
          <w:rFonts w:ascii="Times New Roman" w:hAnsi="Times New Roman"/>
          <w:bCs/>
        </w:rPr>
        <w:t>stratégiai hiányosságokkal rendelkező, kiemelt kockázatot jelentő harmadik országból származó ténylege</w:t>
      </w:r>
      <w:r w:rsidR="00D03CEB" w:rsidRPr="00752B61">
        <w:rPr>
          <w:rFonts w:ascii="Times New Roman" w:hAnsi="Times New Roman"/>
          <w:bCs/>
        </w:rPr>
        <w:t xml:space="preserve">s </w:t>
      </w:r>
      <w:proofErr w:type="gramStart"/>
      <w:r w:rsidR="00D03CEB" w:rsidRPr="00752B61">
        <w:rPr>
          <w:rFonts w:ascii="Times New Roman" w:hAnsi="Times New Roman"/>
          <w:bCs/>
        </w:rPr>
        <w:t>tulajdonos(</w:t>
      </w:r>
      <w:proofErr w:type="gramEnd"/>
      <w:r w:rsidR="00D03CEB" w:rsidRPr="00752B61">
        <w:rPr>
          <w:rFonts w:ascii="Times New Roman" w:hAnsi="Times New Roman"/>
          <w:bCs/>
        </w:rPr>
        <w:t>ok), illetve a</w:t>
      </w:r>
      <w:r w:rsidR="00D03CEB" w:rsidRPr="00752B61">
        <w:t xml:space="preserve"> </w:t>
      </w:r>
      <w:r w:rsidR="00D03CEB" w:rsidRPr="00752B61">
        <w:rPr>
          <w:rFonts w:ascii="Times New Roman" w:hAnsi="Times New Roman"/>
          <w:bCs/>
        </w:rPr>
        <w:t xml:space="preserve">kiemelt közszereplő, vagy kiemelt közszereplő közeli hozzátartozója, vagy kiemelt közszereplővel közeli kapcsolatban álló személy vonatkozásában </w:t>
      </w:r>
      <w:r w:rsidRPr="00752B61">
        <w:rPr>
          <w:rFonts w:ascii="Times New Roman" w:hAnsi="Times New Roman"/>
          <w:bCs/>
        </w:rPr>
        <w:t>a Szolgáltató köteles a pénzeszköz vagy vagyon forrására vonatkozó információkat rögzíteni;</w:t>
      </w:r>
    </w:p>
    <w:p w14:paraId="04820DC5" w14:textId="77777777" w:rsidR="00D704CC" w:rsidRPr="00752B61" w:rsidRDefault="00D704CC" w:rsidP="00805728">
      <w:pPr>
        <w:spacing w:before="120" w:after="120"/>
        <w:ind w:left="567" w:hanging="283"/>
        <w:jc w:val="both"/>
        <w:rPr>
          <w:rFonts w:ascii="Times New Roman" w:hAnsi="Times New Roman"/>
          <w:bCs/>
        </w:rPr>
      </w:pPr>
      <w:proofErr w:type="gramStart"/>
      <w:r w:rsidRPr="00752B61">
        <w:rPr>
          <w:rFonts w:ascii="Times New Roman" w:hAnsi="Times New Roman"/>
          <w:bCs/>
        </w:rPr>
        <w:t>fentieken</w:t>
      </w:r>
      <w:proofErr w:type="gramEnd"/>
      <w:r w:rsidRPr="00752B61">
        <w:rPr>
          <w:rFonts w:ascii="Times New Roman" w:hAnsi="Times New Roman"/>
          <w:bCs/>
        </w:rPr>
        <w:t xml:space="preserve"> túl:</w:t>
      </w:r>
    </w:p>
    <w:p w14:paraId="0C56E9BB" w14:textId="5CDFA311" w:rsidR="00D704CC" w:rsidRPr="00752B61" w:rsidRDefault="00D704CC" w:rsidP="00F91CA9">
      <w:pPr>
        <w:numPr>
          <w:ilvl w:val="0"/>
          <w:numId w:val="14"/>
        </w:numPr>
        <w:ind w:left="567" w:hanging="283"/>
        <w:jc w:val="both"/>
        <w:rPr>
          <w:rFonts w:ascii="Times New Roman" w:hAnsi="Times New Roman"/>
          <w:bCs/>
        </w:rPr>
      </w:pPr>
      <w:r w:rsidRPr="00752B61">
        <w:rPr>
          <w:rFonts w:ascii="Times New Roman" w:hAnsi="Times New Roman"/>
          <w:bCs/>
        </w:rPr>
        <w:t>beszerezheti az ügyfél</w:t>
      </w:r>
      <w:r w:rsidR="00F134C3" w:rsidRPr="00752B61">
        <w:rPr>
          <w:rFonts w:ascii="Times New Roman" w:hAnsi="Times New Roman"/>
          <w:bCs/>
        </w:rPr>
        <w:t xml:space="preserve"> és a tényleges tulajdonos</w:t>
      </w:r>
      <w:r w:rsidRPr="00752B61">
        <w:rPr>
          <w:rFonts w:ascii="Times New Roman" w:hAnsi="Times New Roman"/>
          <w:bCs/>
        </w:rPr>
        <w:t xml:space="preserve"> </w:t>
      </w:r>
      <w:r w:rsidR="00F134C3" w:rsidRPr="00752B61">
        <w:rPr>
          <w:rFonts w:ascii="Times New Roman" w:hAnsi="Times New Roman"/>
          <w:bCs/>
        </w:rPr>
        <w:t xml:space="preserve">pénzeszközei és vagyona </w:t>
      </w:r>
      <w:r w:rsidRPr="00752B61">
        <w:rPr>
          <w:rFonts w:ascii="Times New Roman" w:hAnsi="Times New Roman"/>
          <w:bCs/>
        </w:rPr>
        <w:t>fo</w:t>
      </w:r>
      <w:r w:rsidR="00F134C3" w:rsidRPr="00752B61">
        <w:rPr>
          <w:rFonts w:ascii="Times New Roman" w:hAnsi="Times New Roman"/>
          <w:bCs/>
        </w:rPr>
        <w:t>rrására</w:t>
      </w:r>
      <w:r w:rsidRPr="00752B61">
        <w:rPr>
          <w:rFonts w:ascii="Times New Roman" w:hAnsi="Times New Roman"/>
          <w:bCs/>
        </w:rPr>
        <w:t xml:space="preserve"> vonatkozó információkat;</w:t>
      </w:r>
    </w:p>
    <w:p w14:paraId="7D515005" w14:textId="057F3C8D" w:rsidR="00ED108B" w:rsidRDefault="00D704CC" w:rsidP="00F91CA9">
      <w:pPr>
        <w:numPr>
          <w:ilvl w:val="0"/>
          <w:numId w:val="14"/>
        </w:numPr>
        <w:ind w:left="567" w:hanging="283"/>
        <w:jc w:val="both"/>
        <w:rPr>
          <w:rFonts w:ascii="Times New Roman" w:hAnsi="Times New Roman"/>
          <w:bCs/>
        </w:rPr>
      </w:pPr>
      <w:r w:rsidRPr="00752B61">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w:t>
      </w:r>
      <w:r w:rsidR="00842530" w:rsidRPr="00752B61">
        <w:rPr>
          <w:rFonts w:ascii="Times New Roman" w:hAnsi="Times New Roman"/>
          <w:bCs/>
        </w:rPr>
        <w:t>őrzésre irányuló intézkedéseket;</w:t>
      </w:r>
    </w:p>
    <w:p w14:paraId="15F2C776" w14:textId="380B202D" w:rsidR="00D704CC" w:rsidRPr="00752B61" w:rsidRDefault="00842530" w:rsidP="00F91CA9">
      <w:pPr>
        <w:numPr>
          <w:ilvl w:val="0"/>
          <w:numId w:val="14"/>
        </w:numPr>
        <w:spacing w:after="120"/>
        <w:ind w:left="567" w:hanging="283"/>
        <w:jc w:val="both"/>
        <w:rPr>
          <w:rFonts w:ascii="Times New Roman" w:hAnsi="Times New Roman"/>
          <w:bCs/>
        </w:rPr>
      </w:pPr>
      <w:r w:rsidRPr="00752B61">
        <w:rPr>
          <w:rFonts w:ascii="Times New Roman" w:hAnsi="Times New Roman"/>
          <w:bCs/>
        </w:rPr>
        <w:t>a</w:t>
      </w:r>
      <w:r w:rsidR="00C353A5" w:rsidRPr="00752B61">
        <w:rPr>
          <w:rFonts w:ascii="Times New Roman" w:hAnsi="Times New Roman"/>
          <w:bCs/>
        </w:rPr>
        <w:t xml:space="preserve"> </w:t>
      </w:r>
      <w:proofErr w:type="spellStart"/>
      <w:r w:rsidR="00C353A5" w:rsidRPr="00752B61">
        <w:rPr>
          <w:rFonts w:ascii="Times New Roman" w:hAnsi="Times New Roman"/>
          <w:bCs/>
        </w:rPr>
        <w:t>Pmt</w:t>
      </w:r>
      <w:proofErr w:type="spellEnd"/>
      <w:r w:rsidR="00C353A5" w:rsidRPr="00752B61">
        <w:rPr>
          <w:rFonts w:ascii="Times New Roman" w:hAnsi="Times New Roman"/>
          <w:bCs/>
        </w:rPr>
        <w:t xml:space="preserve">. 17. § (1) bekezdés szerinti távoli ügyfél-átvilágítás esetében kéri a személyazonosság igazoló ellenőrzése érdekében megkövetelendő okiratok hiteles másolatát. </w:t>
      </w:r>
      <w:r w:rsidR="00D704CC" w:rsidRPr="00752B61">
        <w:rPr>
          <w:rFonts w:ascii="Times New Roman" w:hAnsi="Times New Roman"/>
          <w:bCs/>
        </w:rPr>
        <w:t>Az okirat hiteles másolata abban az esetben fogadható el az azonosítás és a személyazonosság igazoló ellenőrzése teljesítéséhez, ha</w:t>
      </w:r>
    </w:p>
    <w:p w14:paraId="1DDAB477" w14:textId="77777777" w:rsidR="00D704CC" w:rsidRPr="00752B61" w:rsidRDefault="00D704CC" w:rsidP="00F91CA9">
      <w:pPr>
        <w:numPr>
          <w:ilvl w:val="0"/>
          <w:numId w:val="51"/>
        </w:numPr>
        <w:ind w:left="709" w:hanging="283"/>
        <w:jc w:val="both"/>
        <w:rPr>
          <w:rFonts w:ascii="Times New Roman" w:hAnsi="Times New Roman"/>
          <w:bCs/>
        </w:rPr>
      </w:pPr>
      <w:r w:rsidRPr="00752B61">
        <w:rPr>
          <w:rFonts w:ascii="Times New Roman" w:hAnsi="Times New Roman"/>
          <w:bCs/>
        </w:rPr>
        <w:t>azt közjegyző, vagy magyar külképviseleti hatóság a másolat hitelesítésének tanúsítására vonatkozó szabályai szerint hitelesítette, vagy</w:t>
      </w:r>
    </w:p>
    <w:p w14:paraId="6A49EE5A" w14:textId="77777777" w:rsidR="00D704CC" w:rsidRPr="00752B61" w:rsidRDefault="00D704CC" w:rsidP="00F91CA9">
      <w:pPr>
        <w:numPr>
          <w:ilvl w:val="0"/>
          <w:numId w:val="51"/>
        </w:numPr>
        <w:ind w:left="709" w:hanging="283"/>
        <w:jc w:val="both"/>
        <w:rPr>
          <w:rFonts w:ascii="Times New Roman" w:hAnsi="Times New Roman"/>
          <w:bCs/>
        </w:rPr>
      </w:pPr>
      <w:r w:rsidRPr="00752B61">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149EA95" w14:textId="77777777" w:rsidR="00D704CC" w:rsidRPr="00752B61" w:rsidRDefault="00D704CC" w:rsidP="00D704CC">
      <w:pPr>
        <w:pStyle w:val="Listaszerbekezds"/>
        <w:spacing w:before="360" w:after="240"/>
        <w:ind w:left="0"/>
        <w:jc w:val="both"/>
        <w:rPr>
          <w:rFonts w:ascii="Times New Roman" w:hAnsi="Times New Roman"/>
          <w:b/>
        </w:rPr>
      </w:pPr>
      <w:r w:rsidRPr="00752B61">
        <w:rPr>
          <w:rFonts w:ascii="Times New Roman" w:hAnsi="Times New Roman"/>
          <w:b/>
        </w:rPr>
        <w:t>Speciális ügyfél-átvilágítás</w:t>
      </w:r>
    </w:p>
    <w:p w14:paraId="2B7759C2" w14:textId="77777777" w:rsidR="00FE37EA" w:rsidRPr="00752B61" w:rsidRDefault="00D704CC" w:rsidP="00FE37EA">
      <w:pPr>
        <w:spacing w:after="240"/>
        <w:jc w:val="both"/>
        <w:rPr>
          <w:rFonts w:ascii="Times New Roman" w:hAnsi="Times New Roman"/>
        </w:rPr>
      </w:pPr>
      <w:r w:rsidRPr="00752B61">
        <w:rPr>
          <w:rFonts w:ascii="Times New Roman" w:hAnsi="Times New Roman"/>
        </w:rPr>
        <w:t>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r w:rsidR="00FE37EA" w:rsidRPr="00752B61">
        <w:rPr>
          <w:rFonts w:ascii="Times New Roman" w:hAnsi="Times New Roman"/>
        </w:rPr>
        <w:t xml:space="preserve"> </w:t>
      </w:r>
    </w:p>
    <w:p w14:paraId="35A2AE95" w14:textId="646137ED" w:rsidR="0021101F" w:rsidRDefault="00FE37EA" w:rsidP="00A053B2">
      <w:pPr>
        <w:jc w:val="both"/>
        <w:rPr>
          <w:rFonts w:ascii="Times New Roman" w:hAnsi="Times New Roman"/>
        </w:rPr>
      </w:pPr>
      <w:r w:rsidRPr="00752B61">
        <w:rPr>
          <w:rFonts w:ascii="Times New Roman" w:hAnsi="Times New Roman"/>
        </w:rPr>
        <w:t xml:space="preserve">A legmagasabb kockázati kategóriába tartozó ügyfél besorolása határozza meg az üzleti kapcsolat, illetve ügyleti megbízás kockázati szintjét. </w:t>
      </w:r>
    </w:p>
    <w:p w14:paraId="00AB67DA" w14:textId="77777777" w:rsidR="0021101F" w:rsidRDefault="0021101F">
      <w:pPr>
        <w:widowControl/>
        <w:autoSpaceDE/>
        <w:autoSpaceDN/>
        <w:adjustRightInd/>
        <w:rPr>
          <w:rFonts w:ascii="Times New Roman" w:hAnsi="Times New Roman"/>
        </w:rPr>
      </w:pPr>
      <w:r>
        <w:rPr>
          <w:rFonts w:ascii="Times New Roman" w:hAnsi="Times New Roman"/>
        </w:rPr>
        <w:br w:type="page"/>
      </w:r>
    </w:p>
    <w:p w14:paraId="57B5B7AF" w14:textId="6FC36265" w:rsidR="00BD4F57" w:rsidRPr="00752B61" w:rsidRDefault="00D704CC" w:rsidP="009406F5">
      <w:pPr>
        <w:pStyle w:val="Cmsor2"/>
      </w:pPr>
      <w:bookmarkStart w:id="27" w:name="_Toc112937110"/>
      <w:r w:rsidRPr="00752B61">
        <w:lastRenderedPageBreak/>
        <w:t>M</w:t>
      </w:r>
      <w:r w:rsidR="00BD4F57" w:rsidRPr="00752B61">
        <w:t>ás szolgáltató által végzett ügyfél-átvilágítási intézkedések eredménye elfogadásának belső eljárási rendje</w:t>
      </w:r>
      <w:bookmarkEnd w:id="27"/>
    </w:p>
    <w:p w14:paraId="715487D1" w14:textId="77777777" w:rsidR="00BD4F57" w:rsidRPr="00752B61" w:rsidRDefault="00BD4F57" w:rsidP="00BD4F57">
      <w:pPr>
        <w:spacing w:after="120"/>
        <w:ind w:right="85"/>
        <w:jc w:val="both"/>
        <w:rPr>
          <w:rFonts w:ascii="Times New Roman" w:hAnsi="Times New Roman"/>
        </w:rPr>
      </w:pPr>
      <w:r w:rsidRPr="00752B61">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14:paraId="52EB558F" w14:textId="77777777" w:rsidR="00BD4F57" w:rsidRPr="00752B61" w:rsidRDefault="00BD4F57" w:rsidP="00F91CA9">
      <w:pPr>
        <w:numPr>
          <w:ilvl w:val="0"/>
          <w:numId w:val="15"/>
        </w:numPr>
        <w:ind w:left="567" w:right="84" w:hanging="283"/>
        <w:jc w:val="both"/>
        <w:rPr>
          <w:rFonts w:ascii="Times New Roman" w:hAnsi="Times New Roman"/>
        </w:rPr>
      </w:pPr>
      <w:r w:rsidRPr="00752B61">
        <w:rPr>
          <w:rFonts w:ascii="Times New Roman" w:hAnsi="Times New Roman"/>
        </w:rPr>
        <w:t>Magyarország területén vagy az Európai Unió más tagállamában székhellyel, fiókteleppel, vagy telephellyel rendelkezik, vagy</w:t>
      </w:r>
    </w:p>
    <w:p w14:paraId="220B8FFB" w14:textId="7CDA566E" w:rsidR="00805728" w:rsidRPr="00752B61" w:rsidRDefault="00BD4F57" w:rsidP="00F91CA9">
      <w:pPr>
        <w:numPr>
          <w:ilvl w:val="0"/>
          <w:numId w:val="15"/>
        </w:numPr>
        <w:spacing w:after="240"/>
        <w:ind w:left="567" w:right="85" w:hanging="283"/>
        <w:jc w:val="both"/>
        <w:rPr>
          <w:rFonts w:ascii="Times New Roman" w:hAnsi="Times New Roman"/>
        </w:rPr>
      </w:pPr>
      <w:r w:rsidRPr="00752B61">
        <w:rPr>
          <w:rFonts w:ascii="Times New Roman" w:hAnsi="Times New Roman"/>
        </w:rPr>
        <w:t xml:space="preserve">nem felel meg az előző pontban leírtaknak, de 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ben</w:t>
      </w:r>
      <w:proofErr w:type="spellEnd"/>
      <w:r w:rsidRPr="00752B61">
        <w:rPr>
          <w:rFonts w:ascii="Times New Roman" w:hAnsi="Times New Roman"/>
        </w:rPr>
        <w:t xml:space="preserve"> meghatározott ügyfél-átvilágítási és nyilvántartási követelményeket alkalmaz és van 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ben</w:t>
      </w:r>
      <w:proofErr w:type="spellEnd"/>
      <w:r w:rsidRPr="00752B61">
        <w:rPr>
          <w:rFonts w:ascii="Times New Roman" w:hAnsi="Times New Roman"/>
        </w:rPr>
        <w:t xml:space="preserve"> meghatározottakhoz hasonló felügyeleti szerve, vagy székhelye, fióktelepe, telephelye olyan harmadik országban van, amely 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ben</w:t>
      </w:r>
      <w:proofErr w:type="spellEnd"/>
      <w:r w:rsidRPr="00752B61">
        <w:rPr>
          <w:rFonts w:ascii="Times New Roman" w:hAnsi="Times New Roman"/>
        </w:rPr>
        <w:t xml:space="preserve"> meghatározottakkal egyenértékű követelményeket ír elő.</w:t>
      </w:r>
    </w:p>
    <w:p w14:paraId="533F0191" w14:textId="095BCE72" w:rsidR="00BD4F57" w:rsidRPr="00752B61" w:rsidRDefault="00BD4F57" w:rsidP="00BD4F57">
      <w:pPr>
        <w:spacing w:after="240"/>
        <w:ind w:right="85"/>
        <w:jc w:val="both"/>
        <w:rPr>
          <w:rFonts w:ascii="Times New Roman" w:hAnsi="Times New Roman"/>
        </w:rPr>
      </w:pPr>
      <w:r w:rsidRPr="00752B61">
        <w:rPr>
          <w:rFonts w:ascii="Times New Roman" w:hAnsi="Times New Roman"/>
        </w:rPr>
        <w:t xml:space="preserve">Az ügyfél-átvilágítás eredménye elfogadásának nem jelenti akadályát, ha a követelmények alapját képező okiratok és adatok köre nem egyezik meg 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ben</w:t>
      </w:r>
      <w:proofErr w:type="spellEnd"/>
      <w:r w:rsidRPr="00752B61">
        <w:rPr>
          <w:rFonts w:ascii="Times New Roman" w:hAnsi="Times New Roman"/>
        </w:rPr>
        <w:t xml:space="preserve"> meghatározottakkal. Ugyanakkor 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ben</w:t>
      </w:r>
      <w:proofErr w:type="spellEnd"/>
      <w:r w:rsidRPr="00752B61">
        <w:rPr>
          <w:rFonts w:ascii="Times New Roman" w:hAnsi="Times New Roman"/>
        </w:rPr>
        <w:t xml:space="preserve"> előírt, hiányzó adatokat az ügyfél-átvilágítás eredményét elfogadó szolgáltató köteles pótolni. </w:t>
      </w:r>
    </w:p>
    <w:p w14:paraId="332C048C" w14:textId="6BB3DF30" w:rsidR="009406F5" w:rsidRDefault="00BD4F57" w:rsidP="00BD4F57">
      <w:pPr>
        <w:spacing w:after="240"/>
        <w:ind w:right="85"/>
        <w:jc w:val="both"/>
        <w:rPr>
          <w:rFonts w:ascii="Times New Roman" w:hAnsi="Times New Roman"/>
        </w:rPr>
      </w:pPr>
      <w:r w:rsidRPr="00752B61">
        <w:rPr>
          <w:rFonts w:ascii="Times New Roman" w:hAnsi="Times New Roman"/>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752B61">
        <w:rPr>
          <w:rFonts w:ascii="Times New Roman" w:hAnsi="Times New Roman"/>
        </w:rPr>
        <w:t>Pmt</w:t>
      </w:r>
      <w:proofErr w:type="spellEnd"/>
      <w:r w:rsidRPr="00752B61">
        <w:rPr>
          <w:rFonts w:ascii="Times New Roman" w:hAnsi="Times New Roman"/>
        </w:rPr>
        <w:t>. 62. §-</w:t>
      </w:r>
      <w:proofErr w:type="spellStart"/>
      <w:r w:rsidRPr="00752B61">
        <w:rPr>
          <w:rFonts w:ascii="Times New Roman" w:hAnsi="Times New Roman"/>
        </w:rPr>
        <w:t>ban</w:t>
      </w:r>
      <w:proofErr w:type="spellEnd"/>
      <w:r w:rsidRPr="00752B61">
        <w:rPr>
          <w:rFonts w:ascii="Times New Roman" w:hAnsi="Times New Roman"/>
        </w:rPr>
        <w:t xml:space="preserve"> meghatározott csoportszintű politika szerinti eljárás.) </w:t>
      </w:r>
    </w:p>
    <w:p w14:paraId="3AB745C7" w14:textId="77777777" w:rsidR="00BD4F57" w:rsidRPr="00752B61" w:rsidRDefault="00BD4F57" w:rsidP="00BD4F57">
      <w:pPr>
        <w:spacing w:after="240"/>
        <w:ind w:right="85"/>
        <w:jc w:val="both"/>
        <w:rPr>
          <w:rFonts w:ascii="Times New Roman" w:hAnsi="Times New Roman"/>
        </w:rPr>
      </w:pPr>
      <w:r w:rsidRPr="00752B61">
        <w:rPr>
          <w:rFonts w:ascii="Times New Roman" w:hAnsi="Times New Roman"/>
        </w:rPr>
        <w:t xml:space="preserve">Az ügyfél-átvilágítás során rögzített adatokat bármely szolgáltató </w:t>
      </w:r>
      <w:r w:rsidRPr="00752B61">
        <w:rPr>
          <w:rFonts w:ascii="Times New Roman" w:hAnsi="Times New Roman"/>
          <w:b/>
        </w:rPr>
        <w:t>csak az ügyfele kifejezett hozzájárulása esetén</w:t>
      </w:r>
      <w:r w:rsidRPr="00752B61">
        <w:rPr>
          <w:rFonts w:ascii="Times New Roman" w:hAnsi="Times New Roman"/>
        </w:rPr>
        <w:t xml:space="preserve"> adhatja át más szolgáltató részére. </w:t>
      </w:r>
    </w:p>
    <w:p w14:paraId="3EC05168" w14:textId="2226EEF2" w:rsidR="00ED108B" w:rsidRDefault="00BD4F57" w:rsidP="00E21EC2">
      <w:pPr>
        <w:spacing w:after="240"/>
        <w:ind w:right="85"/>
        <w:jc w:val="both"/>
        <w:rPr>
          <w:rFonts w:ascii="Times New Roman" w:hAnsi="Times New Roman"/>
        </w:rPr>
      </w:pPr>
      <w:r w:rsidRPr="00752B61">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w:t>
      </w:r>
      <w:r w:rsidR="00E21EC2">
        <w:rPr>
          <w:rFonts w:ascii="Times New Roman" w:hAnsi="Times New Roman"/>
        </w:rPr>
        <w:t xml:space="preserve">annak írásbeli kérése alapján. </w:t>
      </w:r>
    </w:p>
    <w:p w14:paraId="303BA6AF" w14:textId="7E2A7B12" w:rsidR="00BD4F57" w:rsidRPr="00752B61" w:rsidRDefault="00BD4F57" w:rsidP="00BD4F57">
      <w:pPr>
        <w:ind w:right="84"/>
        <w:jc w:val="both"/>
        <w:rPr>
          <w:rFonts w:ascii="Times New Roman" w:hAnsi="Times New Roman"/>
          <w:b/>
          <w:i/>
        </w:rPr>
      </w:pPr>
      <w:r w:rsidRPr="00752B61">
        <w:rPr>
          <w:rFonts w:ascii="Times New Roman" w:hAnsi="Times New Roman"/>
        </w:rPr>
        <w:t>Kiszervezett tevékenység esetében a szerződéses jogviszonyon alapuló kiszervezés és ügynöki tevékenységet végző az e fejezetben tárgyaltak szempontjából a Szolgáltató részének minősülnek.</w:t>
      </w:r>
    </w:p>
    <w:p w14:paraId="7B76472F" w14:textId="77777777" w:rsidR="00BD4F57" w:rsidRPr="00752B61" w:rsidRDefault="00BD4F57" w:rsidP="009406F5">
      <w:pPr>
        <w:pStyle w:val="Cmsor2"/>
      </w:pPr>
      <w:bookmarkStart w:id="28" w:name="_Toc112937111"/>
      <w:r w:rsidRPr="00752B61">
        <w:t>Ügyfél-átvilágítás során alkalmazandó eljárási, magatartási normák</w:t>
      </w:r>
      <w:bookmarkEnd w:id="28"/>
      <w:r w:rsidRPr="00752B61">
        <w:t xml:space="preserve"> </w:t>
      </w:r>
    </w:p>
    <w:p w14:paraId="75DD36E0" w14:textId="3EE59332" w:rsidR="00A119A9" w:rsidRPr="00752B61" w:rsidRDefault="00474C32" w:rsidP="00BD4F57">
      <w:pPr>
        <w:spacing w:after="240"/>
        <w:ind w:right="85"/>
        <w:jc w:val="both"/>
        <w:rPr>
          <w:rFonts w:ascii="Times New Roman" w:hAnsi="Times New Roman"/>
          <w:bCs/>
        </w:rPr>
      </w:pPr>
      <w:r w:rsidRPr="00752B61">
        <w:rPr>
          <w:rFonts w:ascii="Times New Roman" w:hAnsi="Times New Roman"/>
          <w:bCs/>
        </w:rPr>
        <w:t>A Szabályzat III</w:t>
      </w:r>
      <w:r w:rsidR="0007297D" w:rsidRPr="00752B61">
        <w:rPr>
          <w:rFonts w:ascii="Times New Roman" w:hAnsi="Times New Roman"/>
          <w:bCs/>
        </w:rPr>
        <w:t xml:space="preserve">. fejezetének </w:t>
      </w:r>
      <w:r w:rsidRPr="00752B61">
        <w:rPr>
          <w:rFonts w:ascii="Times New Roman" w:hAnsi="Times New Roman"/>
          <w:bCs/>
        </w:rPr>
        <w:t>B</w:t>
      </w:r>
      <w:r w:rsidR="00BD4F57" w:rsidRPr="00752B61">
        <w:rPr>
          <w:rFonts w:ascii="Times New Roman" w:hAnsi="Times New Roman"/>
          <w:bCs/>
        </w:rPr>
        <w:t xml:space="preserve">. pontjában szereplő ügyfél-átvilágítási intézkedéseket az üzleti kapcsolat létesítésekor, illetve folyamatosan az üzleti kapcsolat fennállása alatt kell elvégeznie a Szolgáltatónál az erre a feladatra kijelölt vezetőnek vagy foglalkoztatottnak. </w:t>
      </w:r>
    </w:p>
    <w:p w14:paraId="2783855F" w14:textId="428F3592" w:rsidR="00BD4F57" w:rsidRPr="00752B61" w:rsidRDefault="00BD4F57" w:rsidP="00BD4F57">
      <w:pPr>
        <w:spacing w:after="240"/>
        <w:ind w:right="85"/>
        <w:jc w:val="both"/>
        <w:rPr>
          <w:rFonts w:ascii="Times New Roman" w:hAnsi="Times New Roman"/>
          <w:bCs/>
        </w:rPr>
      </w:pPr>
      <w:r w:rsidRPr="00752B61">
        <w:rPr>
          <w:rFonts w:ascii="Times New Roman" w:hAnsi="Times New Roman"/>
          <w:bCs/>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6EA81ADC" w14:textId="2E4BF17D" w:rsidR="0021101F" w:rsidRDefault="00BD4F57" w:rsidP="00A053B2">
      <w:pPr>
        <w:spacing w:after="240"/>
        <w:ind w:right="85"/>
        <w:jc w:val="both"/>
        <w:rPr>
          <w:rFonts w:ascii="Times New Roman" w:hAnsi="Times New Roman"/>
          <w:bCs/>
        </w:rPr>
      </w:pPr>
      <w:r w:rsidRPr="00752B61">
        <w:rPr>
          <w:rFonts w:ascii="Times New Roman" w:hAnsi="Times New Roman"/>
          <w:bCs/>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327C192F" w14:textId="77777777" w:rsidR="0021101F" w:rsidRDefault="0021101F">
      <w:pPr>
        <w:widowControl/>
        <w:autoSpaceDE/>
        <w:autoSpaceDN/>
        <w:adjustRightInd/>
        <w:rPr>
          <w:rFonts w:ascii="Times New Roman" w:hAnsi="Times New Roman"/>
          <w:bCs/>
        </w:rPr>
      </w:pPr>
      <w:r>
        <w:rPr>
          <w:rFonts w:ascii="Times New Roman" w:hAnsi="Times New Roman"/>
          <w:bCs/>
        </w:rPr>
        <w:br w:type="page"/>
      </w:r>
    </w:p>
    <w:p w14:paraId="4F850916" w14:textId="5412C1F8" w:rsidR="00BD4F57" w:rsidRPr="00752B61" w:rsidRDefault="00BD4F57" w:rsidP="00BD4F57">
      <w:pPr>
        <w:spacing w:after="240"/>
        <w:ind w:right="85"/>
        <w:jc w:val="both"/>
        <w:rPr>
          <w:rFonts w:ascii="Times New Roman" w:hAnsi="Times New Roman"/>
          <w:bCs/>
        </w:rPr>
      </w:pPr>
      <w:r w:rsidRPr="00752B61">
        <w:rPr>
          <w:rFonts w:ascii="Times New Roman" w:hAnsi="Times New Roman"/>
          <w:bCs/>
        </w:rPr>
        <w:lastRenderedPageBreak/>
        <w:t xml:space="preserve">Az üzleti kapcsolat létesítésekor az ügyfél képviselőjét tájékoztatni kell, hogy a </w:t>
      </w:r>
      <w:proofErr w:type="spellStart"/>
      <w:r w:rsidRPr="00752B61">
        <w:rPr>
          <w:rFonts w:ascii="Times New Roman" w:hAnsi="Times New Roman"/>
          <w:bCs/>
        </w:rPr>
        <w:t>Pmt</w:t>
      </w:r>
      <w:proofErr w:type="spellEnd"/>
      <w:r w:rsidRPr="00752B61">
        <w:rPr>
          <w:rFonts w:ascii="Times New Roman" w:hAnsi="Times New Roman"/>
          <w:bCs/>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3DBA82F5" w14:textId="77777777" w:rsidR="00BD4F57" w:rsidRPr="00752B61" w:rsidRDefault="00BD4F57" w:rsidP="00BD4F57">
      <w:pPr>
        <w:spacing w:after="240"/>
        <w:ind w:right="85"/>
        <w:jc w:val="both"/>
        <w:rPr>
          <w:rFonts w:ascii="Times New Roman" w:hAnsi="Times New Roman"/>
          <w:bCs/>
        </w:rPr>
      </w:pPr>
      <w:r w:rsidRPr="00752B61">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373ED569" w14:textId="5F32A927" w:rsidR="00BD4F57" w:rsidRPr="00752B61" w:rsidRDefault="00BD4F57" w:rsidP="00BD4F57">
      <w:pPr>
        <w:spacing w:after="240"/>
        <w:ind w:right="85"/>
        <w:jc w:val="both"/>
        <w:rPr>
          <w:rFonts w:ascii="Times New Roman" w:hAnsi="Times New Roman"/>
          <w:bCs/>
        </w:rPr>
      </w:pPr>
      <w:r w:rsidRPr="00752B61">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14:paraId="008DDFE9" w14:textId="77777777" w:rsidR="00BD4F57" w:rsidRPr="00752B61" w:rsidRDefault="00BD4F57" w:rsidP="00BD4F57">
      <w:pPr>
        <w:spacing w:after="240"/>
        <w:ind w:right="85"/>
        <w:jc w:val="both"/>
        <w:rPr>
          <w:rFonts w:ascii="Times New Roman" w:hAnsi="Times New Roman"/>
          <w:bCs/>
        </w:rPr>
      </w:pPr>
      <w:r w:rsidRPr="00752B61">
        <w:rPr>
          <w:rFonts w:ascii="Times New Roman" w:hAnsi="Times New Roman"/>
          <w:bCs/>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14:paraId="5DD39B0D" w14:textId="421F6E2D" w:rsidR="00BD4F57" w:rsidRPr="00752B61" w:rsidRDefault="00BD4F57" w:rsidP="00BD4F57">
      <w:pPr>
        <w:ind w:right="84"/>
        <w:jc w:val="both"/>
        <w:rPr>
          <w:rFonts w:ascii="Times New Roman" w:hAnsi="Times New Roman"/>
          <w:b/>
        </w:rPr>
      </w:pPr>
      <w:r w:rsidRPr="00752B61">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BE1272" w:rsidRPr="00752B61">
        <w:rPr>
          <w:rFonts w:ascii="Times New Roman" w:hAnsi="Times New Roman"/>
          <w:bCs/>
        </w:rPr>
        <w:t xml:space="preserve">Szabályzat </w:t>
      </w:r>
      <w:r w:rsidRPr="00752B61">
        <w:rPr>
          <w:rFonts w:ascii="Times New Roman" w:hAnsi="Times New Roman"/>
          <w:bCs/>
        </w:rPr>
        <w:t>4. számú mellékletben szereplő – adatlap kitöltésével és átadásával.</w:t>
      </w:r>
    </w:p>
    <w:p w14:paraId="19F01E6A" w14:textId="24138753" w:rsidR="00BD4F57" w:rsidRPr="00752B61" w:rsidRDefault="00BD4F57" w:rsidP="009406F5">
      <w:pPr>
        <w:pStyle w:val="Cmsor2"/>
      </w:pPr>
      <w:bookmarkStart w:id="29" w:name="_Toc112937112"/>
      <w:r w:rsidRPr="00752B61">
        <w:t>Az ügyfél-átvilágítás Szolgáltatónál alkalmazott belső eljárási rendje</w:t>
      </w:r>
      <w:bookmarkEnd w:id="29"/>
    </w:p>
    <w:p w14:paraId="2BCB7B89" w14:textId="40EDFDB9" w:rsidR="00BD4F57" w:rsidRPr="00752B61" w:rsidRDefault="00BD4F57" w:rsidP="00BD4F57">
      <w:pPr>
        <w:pStyle w:val="BodyText21"/>
        <w:spacing w:after="240"/>
        <w:rPr>
          <w:b/>
          <w:bCs/>
          <w:szCs w:val="24"/>
        </w:rPr>
      </w:pPr>
      <w:proofErr w:type="gramStart"/>
      <w:r w:rsidRPr="00752B61">
        <w:rPr>
          <w:b/>
          <w:bCs/>
          <w:iCs/>
          <w:szCs w:val="24"/>
        </w:rPr>
        <w:t xml:space="preserve">A Szabályzatnak tartalmaznia kell </w:t>
      </w:r>
      <w:r w:rsidRPr="00752B61">
        <w:rPr>
          <w:b/>
          <w:bCs/>
          <w:szCs w:val="24"/>
        </w:rPr>
        <w:t>az ügyfél azonosításának, üzleti kapcsolat létesítése esetén az ügyfél kockázati szintbe történő besorolásának, a személyazonosság igazoló ellenőrzésének, a tényleges tulajdonos azonosításának, az üzleti kapcsolat célját és tervezett jellegét feltáró tevékenységnek, illetve az üzleti kapcsolat folyamatos figyelemmel kísérésének</w:t>
      </w:r>
      <w:r w:rsidR="006067CF" w:rsidRPr="00752B61">
        <w:rPr>
          <w:b/>
          <w:bCs/>
          <w:szCs w:val="24"/>
        </w:rPr>
        <w:t xml:space="preserve">, – </w:t>
      </w:r>
      <w:r w:rsidRPr="00752B61">
        <w:rPr>
          <w:b/>
          <w:bCs/>
          <w:szCs w:val="24"/>
        </w:rPr>
        <w:t>ennek során az ügyfél kockázati szintje ellenőrzésének és a kockázati szint változása esetén megteendő intézkedéseknek – valamint az üzleti kapcsolatra vonatkozó adatok, okiratok naprakészen tartásának (a továbbiakban együtt: ügyfél-átvilágítás)</w:t>
      </w:r>
      <w:proofErr w:type="gramEnd"/>
      <w:r w:rsidRPr="00752B61">
        <w:rPr>
          <w:b/>
          <w:bCs/>
          <w:szCs w:val="24"/>
        </w:rPr>
        <w:t xml:space="preserve"> </w:t>
      </w:r>
      <w:proofErr w:type="gramStart"/>
      <w:r w:rsidRPr="00752B61">
        <w:rPr>
          <w:b/>
          <w:bCs/>
          <w:szCs w:val="24"/>
        </w:rPr>
        <w:t>a</w:t>
      </w:r>
      <w:proofErr w:type="gramEnd"/>
      <w:r w:rsidRPr="00752B61">
        <w:rPr>
          <w:b/>
          <w:bCs/>
          <w:szCs w:val="24"/>
        </w:rPr>
        <w:t xml:space="preserve"> belső eljárási rendjét. </w:t>
      </w:r>
    </w:p>
    <w:p w14:paraId="1EDE62EE" w14:textId="77777777" w:rsidR="00BD4F57" w:rsidRPr="00752B61" w:rsidRDefault="00BD4F57" w:rsidP="00BD4F57">
      <w:pPr>
        <w:pStyle w:val="BodyText21"/>
        <w:spacing w:after="240"/>
        <w:rPr>
          <w:b/>
          <w:szCs w:val="24"/>
        </w:rPr>
      </w:pPr>
      <w:r w:rsidRPr="00752B61">
        <w:rPr>
          <w:b/>
          <w:szCs w:val="24"/>
        </w:rPr>
        <w:t xml:space="preserve">Ennek során a Szabályzatban részletesen rögzíteni kell: </w:t>
      </w:r>
    </w:p>
    <w:p w14:paraId="54860F8A" w14:textId="2A38DC1B" w:rsidR="00BD4F57" w:rsidRPr="00752B61" w:rsidRDefault="00BD4F57" w:rsidP="009C2F8F">
      <w:pPr>
        <w:pStyle w:val="Lbjegyzetszveg"/>
        <w:spacing w:after="240"/>
        <w:rPr>
          <w:i/>
          <w:sz w:val="24"/>
          <w:szCs w:val="24"/>
        </w:rPr>
      </w:pPr>
      <w:proofErr w:type="gramStart"/>
      <w:r w:rsidRPr="00752B61">
        <w:rPr>
          <w:i/>
          <w:sz w:val="24"/>
          <w:szCs w:val="24"/>
        </w:rPr>
        <w:t>Ki(</w:t>
      </w:r>
      <w:proofErr w:type="gramEnd"/>
      <w:r w:rsidRPr="00752B61">
        <w:rPr>
          <w:i/>
          <w:sz w:val="24"/>
          <w:szCs w:val="24"/>
        </w:rPr>
        <w:t>k) végzi(k)</w:t>
      </w:r>
      <w:r w:rsidR="00420AF0" w:rsidRPr="00752B61">
        <w:rPr>
          <w:i/>
          <w:sz w:val="24"/>
          <w:szCs w:val="24"/>
        </w:rPr>
        <w:t xml:space="preserve"> (beosztás szerint)</w:t>
      </w:r>
      <w:r w:rsidRPr="00752B61">
        <w:rPr>
          <w:i/>
          <w:sz w:val="24"/>
          <w:szCs w:val="24"/>
        </w:rPr>
        <w:t xml:space="preserve"> az adatok felvételét és az okiratok ellenőrzését, másolását?</w:t>
      </w:r>
      <w:r w:rsidR="00CF044B" w:rsidRPr="00752B61">
        <w:rPr>
          <w:i/>
          <w:sz w:val="24"/>
          <w:szCs w:val="24"/>
        </w:rPr>
        <w:t xml:space="preserve"> </w:t>
      </w:r>
    </w:p>
    <w:p w14:paraId="360EFB1F" w14:textId="77777777" w:rsidR="00BD4F57" w:rsidRPr="00752B61" w:rsidRDefault="00BD4F57" w:rsidP="009C2F8F">
      <w:pPr>
        <w:pStyle w:val="Lbjegyzetszveg"/>
        <w:spacing w:after="240"/>
        <w:rPr>
          <w:i/>
          <w:sz w:val="24"/>
          <w:szCs w:val="24"/>
        </w:rPr>
      </w:pPr>
      <w:r w:rsidRPr="00752B61">
        <w:rPr>
          <w:i/>
          <w:sz w:val="24"/>
          <w:szCs w:val="24"/>
        </w:rPr>
        <w:t>Az adatok rögzítése milyen módon történik?</w:t>
      </w:r>
    </w:p>
    <w:p w14:paraId="590994E4" w14:textId="5202F98E" w:rsidR="004632A1" w:rsidRPr="00752B61" w:rsidRDefault="004632A1" w:rsidP="009C2F8F">
      <w:pPr>
        <w:pStyle w:val="Lbjegyzetszveg"/>
        <w:spacing w:after="240"/>
        <w:rPr>
          <w:i/>
          <w:sz w:val="24"/>
          <w:szCs w:val="24"/>
        </w:rPr>
      </w:pPr>
      <w:r w:rsidRPr="00752B61">
        <w:rPr>
          <w:i/>
          <w:sz w:val="24"/>
          <w:szCs w:val="24"/>
        </w:rPr>
        <w:t xml:space="preserve">A rögzített adatok tárolása hol, milyen rendező elv szerint történik? </w:t>
      </w:r>
    </w:p>
    <w:p w14:paraId="77C4B3DE" w14:textId="3EA5D185" w:rsidR="00BD4F57" w:rsidRPr="00752B61" w:rsidRDefault="00BD4F57" w:rsidP="009C2F8F">
      <w:pPr>
        <w:pStyle w:val="Lbjegyzetszveg"/>
        <w:spacing w:after="240"/>
        <w:rPr>
          <w:i/>
          <w:sz w:val="24"/>
          <w:szCs w:val="24"/>
        </w:rPr>
      </w:pPr>
      <w:r w:rsidRPr="00752B61">
        <w:rPr>
          <w:i/>
          <w:sz w:val="24"/>
          <w:szCs w:val="24"/>
        </w:rPr>
        <w:t>(</w:t>
      </w:r>
      <w:r w:rsidR="00420AF0" w:rsidRPr="00752B61">
        <w:rPr>
          <w:i/>
          <w:sz w:val="24"/>
          <w:szCs w:val="24"/>
        </w:rPr>
        <w:t xml:space="preserve">Ajánlott a Szabályzat </w:t>
      </w:r>
      <w:r w:rsidRPr="00752B61">
        <w:rPr>
          <w:i/>
          <w:sz w:val="24"/>
          <w:szCs w:val="24"/>
        </w:rPr>
        <w:t xml:space="preserve">1. és 2. számú melléklet szerinti adatlapok vezetése, mert azok tartalmazzák a </w:t>
      </w:r>
      <w:proofErr w:type="spellStart"/>
      <w:r w:rsidRPr="00752B61">
        <w:rPr>
          <w:i/>
          <w:sz w:val="24"/>
          <w:szCs w:val="24"/>
        </w:rPr>
        <w:t>Pmt</w:t>
      </w:r>
      <w:proofErr w:type="spellEnd"/>
      <w:r w:rsidRPr="00752B61">
        <w:rPr>
          <w:i/>
          <w:sz w:val="24"/>
          <w:szCs w:val="24"/>
        </w:rPr>
        <w:t>. szerint kötelezően rögzítendő valamennyi adatot.)</w:t>
      </w:r>
    </w:p>
    <w:p w14:paraId="50354329" w14:textId="77777777" w:rsidR="00BD4F57" w:rsidRPr="00752B61" w:rsidRDefault="00BD4F57" w:rsidP="009C2F8F">
      <w:pPr>
        <w:pStyle w:val="Lbjegyzetszveg"/>
        <w:spacing w:after="240"/>
        <w:rPr>
          <w:i/>
          <w:sz w:val="24"/>
          <w:szCs w:val="24"/>
        </w:rPr>
      </w:pPr>
      <w:r w:rsidRPr="00752B61">
        <w:rPr>
          <w:i/>
          <w:sz w:val="24"/>
          <w:szCs w:val="24"/>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14:paraId="13D0C9C1" w14:textId="145DACF6" w:rsidR="00BE1272" w:rsidRPr="00752B61" w:rsidRDefault="005E19AF" w:rsidP="009C2F8F">
      <w:pPr>
        <w:pStyle w:val="Lbjegyzetszveg"/>
        <w:spacing w:after="240"/>
        <w:rPr>
          <w:i/>
          <w:sz w:val="24"/>
          <w:szCs w:val="24"/>
        </w:rPr>
      </w:pPr>
      <w:r w:rsidRPr="00752B61">
        <w:rPr>
          <w:i/>
          <w:sz w:val="24"/>
          <w:szCs w:val="24"/>
        </w:rPr>
        <w:t xml:space="preserve">Amennyiben a Szolgáltató más szolgáltató által elvégzett ügyfél-átvilágítás eredményét elfogadja, úgy azonosítható módon </w:t>
      </w:r>
      <w:r w:rsidR="002D5CBC" w:rsidRPr="00752B61">
        <w:rPr>
          <w:i/>
          <w:sz w:val="24"/>
          <w:szCs w:val="24"/>
        </w:rPr>
        <w:t>az átadó szolgáltató</w:t>
      </w:r>
      <w:r w:rsidRPr="00752B61">
        <w:rPr>
          <w:i/>
          <w:sz w:val="24"/>
          <w:szCs w:val="24"/>
        </w:rPr>
        <w:t xml:space="preserve"> adatait rögzíteni kell. </w:t>
      </w:r>
    </w:p>
    <w:p w14:paraId="34ADBC17" w14:textId="3D1421C8" w:rsidR="005E19AF" w:rsidRPr="00752B61" w:rsidRDefault="005E19AF" w:rsidP="009C2F8F">
      <w:pPr>
        <w:pStyle w:val="Lbjegyzetszveg"/>
        <w:spacing w:after="240"/>
        <w:rPr>
          <w:i/>
          <w:sz w:val="24"/>
          <w:szCs w:val="24"/>
        </w:rPr>
      </w:pPr>
      <w:r w:rsidRPr="00752B61">
        <w:rPr>
          <w:i/>
          <w:sz w:val="24"/>
          <w:szCs w:val="24"/>
        </w:rPr>
        <w:lastRenderedPageBreak/>
        <w:t xml:space="preserve">Amennyiben a Szolgáltató nem fogadja el más szolgáltató által elvégzett ügyfél-átvilágítás eredményét, úgy </w:t>
      </w:r>
      <w:r w:rsidR="00BE1272" w:rsidRPr="00752B61">
        <w:rPr>
          <w:i/>
          <w:sz w:val="24"/>
          <w:szCs w:val="24"/>
        </w:rPr>
        <w:t>e</w:t>
      </w:r>
      <w:r w:rsidRPr="00752B61">
        <w:rPr>
          <w:i/>
          <w:sz w:val="24"/>
          <w:szCs w:val="24"/>
        </w:rPr>
        <w:t>zt</w:t>
      </w:r>
      <w:r w:rsidR="00BE1272" w:rsidRPr="00752B61">
        <w:rPr>
          <w:i/>
          <w:sz w:val="24"/>
          <w:szCs w:val="24"/>
        </w:rPr>
        <w:t xml:space="preserve"> rögzíti</w:t>
      </w:r>
      <w:r w:rsidRPr="00752B61">
        <w:rPr>
          <w:i/>
          <w:sz w:val="24"/>
          <w:szCs w:val="24"/>
        </w:rPr>
        <w:t xml:space="preserve"> e Szabályzatban. </w:t>
      </w:r>
    </w:p>
    <w:p w14:paraId="0A6DF198" w14:textId="77777777" w:rsidR="00BD4F57" w:rsidRPr="00752B61" w:rsidRDefault="00BD4F57" w:rsidP="009C2F8F">
      <w:pPr>
        <w:pStyle w:val="Lbjegyzetszveg"/>
        <w:spacing w:after="240"/>
        <w:rPr>
          <w:i/>
          <w:sz w:val="24"/>
          <w:szCs w:val="24"/>
        </w:rPr>
      </w:pPr>
      <w:r w:rsidRPr="00752B61">
        <w:rPr>
          <w:i/>
          <w:sz w:val="24"/>
          <w:szCs w:val="24"/>
        </w:rPr>
        <w:t xml:space="preserve">Az üzleti kapcsolat folyamatos figyelemmel kíséréséért </w:t>
      </w:r>
      <w:proofErr w:type="gramStart"/>
      <w:r w:rsidRPr="00752B61">
        <w:rPr>
          <w:i/>
          <w:sz w:val="24"/>
          <w:szCs w:val="24"/>
        </w:rPr>
        <w:t>ki(</w:t>
      </w:r>
      <w:proofErr w:type="gramEnd"/>
      <w:r w:rsidRPr="00752B61">
        <w:rPr>
          <w:i/>
          <w:sz w:val="24"/>
          <w:szCs w:val="24"/>
        </w:rPr>
        <w:t>k) a felelős(</w:t>
      </w:r>
      <w:proofErr w:type="spellStart"/>
      <w:r w:rsidRPr="00752B61">
        <w:rPr>
          <w:i/>
          <w:sz w:val="24"/>
          <w:szCs w:val="24"/>
        </w:rPr>
        <w:t>ök</w:t>
      </w:r>
      <w:proofErr w:type="spellEnd"/>
      <w:r w:rsidRPr="00752B61">
        <w:rPr>
          <w:i/>
          <w:sz w:val="24"/>
          <w:szCs w:val="24"/>
        </w:rPr>
        <w:t>)?</w:t>
      </w:r>
    </w:p>
    <w:p w14:paraId="36DA193B" w14:textId="77777777" w:rsidR="00BD4F57" w:rsidRPr="00752B61" w:rsidRDefault="00BD4F57" w:rsidP="009C2F8F">
      <w:pPr>
        <w:pStyle w:val="Lbjegyzetszveg"/>
        <w:spacing w:after="240"/>
        <w:rPr>
          <w:i/>
          <w:sz w:val="24"/>
          <w:szCs w:val="24"/>
        </w:rPr>
      </w:pPr>
      <w:r w:rsidRPr="00752B61">
        <w:rPr>
          <w:i/>
          <w:sz w:val="24"/>
          <w:szCs w:val="24"/>
        </w:rPr>
        <w:t xml:space="preserve">A pénzügyi és vagyoni korlátozó intézkedések végrehajtása érdekében a szűrő-monitoring rendszer üzemeltetéséért </w:t>
      </w:r>
      <w:proofErr w:type="gramStart"/>
      <w:r w:rsidRPr="00752B61">
        <w:rPr>
          <w:i/>
          <w:sz w:val="24"/>
          <w:szCs w:val="24"/>
        </w:rPr>
        <w:t>ki(</w:t>
      </w:r>
      <w:proofErr w:type="gramEnd"/>
      <w:r w:rsidRPr="00752B61">
        <w:rPr>
          <w:i/>
          <w:sz w:val="24"/>
          <w:szCs w:val="24"/>
        </w:rPr>
        <w:t>k) a felelős(</w:t>
      </w:r>
      <w:proofErr w:type="spellStart"/>
      <w:r w:rsidRPr="00752B61">
        <w:rPr>
          <w:i/>
          <w:sz w:val="24"/>
          <w:szCs w:val="24"/>
        </w:rPr>
        <w:t>ök</w:t>
      </w:r>
      <w:proofErr w:type="spellEnd"/>
      <w:r w:rsidRPr="00752B61">
        <w:rPr>
          <w:i/>
          <w:sz w:val="24"/>
          <w:szCs w:val="24"/>
        </w:rPr>
        <w:t xml:space="preserve">)? </w:t>
      </w:r>
    </w:p>
    <w:p w14:paraId="6806AB12" w14:textId="47A1A4A9" w:rsidR="00BD4F57" w:rsidRPr="00752B61" w:rsidRDefault="00BD4F57" w:rsidP="00BD4F57">
      <w:pPr>
        <w:pStyle w:val="Lbjegyzetszveg"/>
        <w:spacing w:after="240"/>
        <w:rPr>
          <w:b/>
          <w:sz w:val="24"/>
          <w:szCs w:val="24"/>
        </w:rPr>
      </w:pPr>
      <w:r w:rsidRPr="00752B61">
        <w:rPr>
          <w:b/>
          <w:sz w:val="24"/>
          <w:szCs w:val="24"/>
        </w:rPr>
        <w:t xml:space="preserve">Amennyiben a Szolgáltató az ügyfél-átvilágítási intézkedések elvégzése során előzetesen auditált elektronikus </w:t>
      </w:r>
      <w:r w:rsidR="001F36D7" w:rsidRPr="00752B61">
        <w:rPr>
          <w:b/>
          <w:sz w:val="24"/>
          <w:szCs w:val="24"/>
        </w:rPr>
        <w:t>hírközlő eszközt alkalmaz, úgy e Szabályzat</w:t>
      </w:r>
      <w:r w:rsidRPr="00752B61">
        <w:rPr>
          <w:b/>
          <w:sz w:val="24"/>
          <w:szCs w:val="24"/>
        </w:rPr>
        <w:t xml:space="preserve"> 6. számú mellékletben meghatározott feltételeknek megfelelő rendszer működtetésének belső eljárási rendjét itt kell részletezni. </w:t>
      </w:r>
    </w:p>
    <w:p w14:paraId="73B11F7F" w14:textId="3AC6EFB3" w:rsidR="00BD4F57" w:rsidRPr="00752B61" w:rsidRDefault="00BD4F57" w:rsidP="009406F5">
      <w:pPr>
        <w:pStyle w:val="Cmsor1"/>
      </w:pPr>
      <w:bookmarkStart w:id="30" w:name="_Toc112937113"/>
      <w:r w:rsidRPr="00752B61">
        <w:t xml:space="preserve">A </w:t>
      </w:r>
      <w:r w:rsidR="00905E88">
        <w:t>Bejelentés</w:t>
      </w:r>
      <w:bookmarkEnd w:id="30"/>
    </w:p>
    <w:p w14:paraId="6401E888" w14:textId="77777777" w:rsidR="009406F5" w:rsidRPr="00E67E4C" w:rsidRDefault="009406F5" w:rsidP="00F91CA9">
      <w:pPr>
        <w:pStyle w:val="Cmsor2"/>
        <w:numPr>
          <w:ilvl w:val="0"/>
          <w:numId w:val="62"/>
        </w:numPr>
        <w:ind w:left="567" w:hanging="425"/>
        <w:jc w:val="both"/>
      </w:pPr>
      <w:bookmarkStart w:id="31" w:name="_Toc95288943"/>
      <w:bookmarkStart w:id="32" w:name="_Toc112937114"/>
      <w:r w:rsidRPr="00E67E4C">
        <w:t>A kijelölt személy(</w:t>
      </w:r>
      <w:proofErr w:type="spellStart"/>
      <w:r w:rsidRPr="00E67E4C">
        <w:t>ek</w:t>
      </w:r>
      <w:proofErr w:type="spellEnd"/>
      <w:r w:rsidRPr="00E67E4C">
        <w:t>) adatai</w:t>
      </w:r>
      <w:bookmarkEnd w:id="31"/>
      <w:bookmarkEnd w:id="32"/>
    </w:p>
    <w:p w14:paraId="3842A38A" w14:textId="77777777" w:rsidR="009406F5" w:rsidRPr="00D1578D" w:rsidRDefault="009406F5" w:rsidP="009406F5">
      <w:pPr>
        <w:jc w:val="both"/>
        <w:rPr>
          <w:rFonts w:ascii="Times New Roman" w:hAnsi="Times New Roman"/>
        </w:rPr>
      </w:pPr>
      <w:r w:rsidRPr="00D1578D">
        <w:rPr>
          <w:rFonts w:ascii="Times New Roman" w:hAnsi="Times New Roman"/>
          <w:b/>
        </w:rPr>
        <w:t>Pénzmosásra, terrorizmus finanszírozására, vagy a dolog (vagyon) büntetendő cselekményből való származása</w:t>
      </w:r>
      <w:r w:rsidRPr="00D1578D">
        <w:rPr>
          <w:rFonts w:ascii="Times New Roman" w:hAnsi="Times New Roman"/>
        </w:rPr>
        <w:t xml:space="preserve"> esetén az alábbi személy továbbítja a bejelentést a pénzügyi információs egységnek.</w:t>
      </w:r>
    </w:p>
    <w:p w14:paraId="6F88C1D1" w14:textId="77777777" w:rsidR="009406F5" w:rsidRPr="00E67E4C" w:rsidRDefault="009406F5" w:rsidP="009406F5">
      <w:pPr>
        <w:spacing w:before="240" w:after="240"/>
        <w:rPr>
          <w:rFonts w:ascii="Times New Roman" w:hAnsi="Times New Roman"/>
          <w:b/>
        </w:rPr>
      </w:pPr>
      <w:proofErr w:type="spellStart"/>
      <w:r w:rsidRPr="00E67E4C">
        <w:rPr>
          <w:rFonts w:ascii="Times New Roman" w:hAnsi="Times New Roman"/>
          <w:b/>
        </w:rPr>
        <w:t>Pmt</w:t>
      </w:r>
      <w:proofErr w:type="spellEnd"/>
      <w:r w:rsidRPr="00E67E4C">
        <w:rPr>
          <w:rFonts w:ascii="Times New Roman" w:hAnsi="Times New Roman"/>
          <w:b/>
        </w:rPr>
        <w:t>. szerinti kijelölt személy adatai:</w:t>
      </w:r>
    </w:p>
    <w:p w14:paraId="6C806336" w14:textId="77777777" w:rsidR="009406F5" w:rsidRPr="00E67E4C" w:rsidRDefault="009406F5" w:rsidP="009406F5">
      <w:pPr>
        <w:rPr>
          <w:rFonts w:ascii="Times New Roman" w:hAnsi="Times New Roman"/>
        </w:rPr>
      </w:pPr>
      <w:r w:rsidRPr="00E67E4C">
        <w:rPr>
          <w:rFonts w:ascii="Times New Roman" w:hAnsi="Times New Roman"/>
          <w:b/>
        </w:rPr>
        <w:t>Név</w:t>
      </w:r>
      <w:proofErr w:type="gramStart"/>
      <w:r w:rsidRPr="00E67E4C">
        <w:rPr>
          <w:rFonts w:ascii="Times New Roman" w:hAnsi="Times New Roman"/>
          <w:b/>
        </w:rPr>
        <w:t>:</w:t>
      </w:r>
      <w:r w:rsidRPr="00E67E4C">
        <w:rPr>
          <w:rFonts w:ascii="Times New Roman" w:hAnsi="Times New Roman"/>
        </w:rPr>
        <w:t>………………………………………………</w:t>
      </w:r>
      <w:proofErr w:type="gramEnd"/>
    </w:p>
    <w:p w14:paraId="146B0B3A" w14:textId="77777777" w:rsidR="009406F5" w:rsidRPr="00E67E4C" w:rsidRDefault="009406F5" w:rsidP="009406F5">
      <w:pPr>
        <w:rPr>
          <w:rFonts w:ascii="Times New Roman" w:hAnsi="Times New Roman"/>
        </w:rPr>
      </w:pPr>
      <w:r w:rsidRPr="00E67E4C">
        <w:rPr>
          <w:rFonts w:ascii="Times New Roman" w:hAnsi="Times New Roman"/>
          <w:b/>
        </w:rPr>
        <w:t>Beosztás</w:t>
      </w:r>
      <w:proofErr w:type="gramStart"/>
      <w:r w:rsidRPr="00E67E4C">
        <w:rPr>
          <w:rFonts w:ascii="Times New Roman" w:hAnsi="Times New Roman"/>
          <w:b/>
        </w:rPr>
        <w:t>:</w:t>
      </w:r>
      <w:r w:rsidRPr="00E67E4C">
        <w:rPr>
          <w:rFonts w:ascii="Times New Roman" w:hAnsi="Times New Roman"/>
        </w:rPr>
        <w:t>…………………………………………</w:t>
      </w:r>
      <w:proofErr w:type="gramEnd"/>
    </w:p>
    <w:p w14:paraId="699A663E" w14:textId="77777777" w:rsidR="009406F5" w:rsidRPr="00E67E4C" w:rsidRDefault="009406F5" w:rsidP="009406F5">
      <w:pPr>
        <w:rPr>
          <w:rFonts w:ascii="Times New Roman" w:hAnsi="Times New Roman"/>
        </w:rPr>
      </w:pPr>
      <w:r w:rsidRPr="00E67E4C">
        <w:rPr>
          <w:rFonts w:ascii="Times New Roman" w:hAnsi="Times New Roman"/>
          <w:b/>
        </w:rPr>
        <w:t>Közvetlen telefonszám</w:t>
      </w:r>
      <w:proofErr w:type="gramStart"/>
      <w:r w:rsidRPr="00E67E4C">
        <w:rPr>
          <w:rFonts w:ascii="Times New Roman" w:hAnsi="Times New Roman"/>
        </w:rPr>
        <w:t>:…………………………</w:t>
      </w:r>
      <w:proofErr w:type="gramEnd"/>
    </w:p>
    <w:p w14:paraId="63513EE0" w14:textId="77777777" w:rsidR="009406F5" w:rsidRPr="00E67E4C" w:rsidRDefault="009406F5" w:rsidP="009406F5">
      <w:pPr>
        <w:spacing w:after="240"/>
        <w:rPr>
          <w:rFonts w:ascii="Times New Roman" w:hAnsi="Times New Roman"/>
        </w:rPr>
      </w:pPr>
      <w:r w:rsidRPr="00E67E4C">
        <w:rPr>
          <w:rFonts w:ascii="Times New Roman" w:hAnsi="Times New Roman"/>
          <w:b/>
        </w:rPr>
        <w:t>Elektronikus elérhetőség</w:t>
      </w:r>
      <w:proofErr w:type="gramStart"/>
      <w:r w:rsidRPr="00E67E4C">
        <w:rPr>
          <w:rFonts w:ascii="Times New Roman" w:hAnsi="Times New Roman"/>
        </w:rPr>
        <w:t>:………………………</w:t>
      </w:r>
      <w:proofErr w:type="gramEnd"/>
    </w:p>
    <w:p w14:paraId="3EE5F5DC" w14:textId="77777777" w:rsidR="009406F5" w:rsidRPr="00E67E4C" w:rsidRDefault="009406F5" w:rsidP="009406F5">
      <w:pPr>
        <w:jc w:val="both"/>
        <w:rPr>
          <w:rFonts w:ascii="Times New Roman" w:hAnsi="Times New Roman"/>
        </w:rPr>
      </w:pPr>
      <w:r w:rsidRPr="00E67E4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67E4C">
        <w:rPr>
          <w:rFonts w:ascii="Times New Roman" w:hAnsi="Times New Roman"/>
          <w:b/>
        </w:rPr>
        <w:t>pénzügyi és vagyoni korlátozó intézkedés</w:t>
      </w:r>
      <w:r w:rsidRPr="00E67E4C">
        <w:rPr>
          <w:rFonts w:ascii="Times New Roman" w:hAnsi="Times New Roman"/>
        </w:rPr>
        <w:t xml:space="preserve"> alanya, úgy a bejelentést az alábbi személy továbbítja a pénzügyi és vagyoni korlátozó intézkedés foganatosításáért felelős szervnek.</w:t>
      </w:r>
    </w:p>
    <w:p w14:paraId="1715D4A3" w14:textId="77777777" w:rsidR="009406F5" w:rsidRPr="00E67E4C" w:rsidRDefault="009406F5" w:rsidP="009406F5">
      <w:pPr>
        <w:spacing w:before="240"/>
        <w:rPr>
          <w:rFonts w:ascii="Times New Roman" w:hAnsi="Times New Roman"/>
          <w:b/>
        </w:rPr>
      </w:pPr>
      <w:r w:rsidRPr="00E67E4C">
        <w:rPr>
          <w:rFonts w:ascii="Times New Roman" w:hAnsi="Times New Roman"/>
          <w:b/>
        </w:rPr>
        <w:t xml:space="preserve">Kit. </w:t>
      </w:r>
      <w:proofErr w:type="gramStart"/>
      <w:r w:rsidRPr="00E67E4C">
        <w:rPr>
          <w:rFonts w:ascii="Times New Roman" w:hAnsi="Times New Roman"/>
          <w:b/>
        </w:rPr>
        <w:t>szerinti</w:t>
      </w:r>
      <w:proofErr w:type="gramEnd"/>
      <w:r w:rsidRPr="00E67E4C">
        <w:rPr>
          <w:rFonts w:ascii="Times New Roman" w:hAnsi="Times New Roman"/>
          <w:b/>
        </w:rPr>
        <w:t xml:space="preserve"> kijelölt személy adatai:</w:t>
      </w:r>
    </w:p>
    <w:p w14:paraId="3B8B3147" w14:textId="77777777" w:rsidR="009406F5" w:rsidRPr="00E67E4C" w:rsidRDefault="009406F5" w:rsidP="009406F5">
      <w:pPr>
        <w:autoSpaceDE/>
        <w:autoSpaceDN/>
        <w:adjustRightInd/>
        <w:spacing w:before="240"/>
        <w:rPr>
          <w:rFonts w:ascii="Times New Roman" w:hAnsi="Times New Roman"/>
          <w:b/>
          <w:iCs/>
        </w:rPr>
      </w:pPr>
      <w:r w:rsidRPr="00E67E4C">
        <w:rPr>
          <w:rFonts w:ascii="Times New Roman" w:hAnsi="Times New Roman"/>
          <w:b/>
          <w:iCs/>
        </w:rPr>
        <w:t>Név</w:t>
      </w:r>
      <w:proofErr w:type="gramStart"/>
      <w:r w:rsidRPr="00E67E4C">
        <w:rPr>
          <w:rFonts w:ascii="Times New Roman" w:hAnsi="Times New Roman"/>
          <w:b/>
          <w:iCs/>
        </w:rPr>
        <w:t>:</w:t>
      </w:r>
      <w:r w:rsidRPr="00280E8A">
        <w:rPr>
          <w:rFonts w:ascii="Times New Roman" w:hAnsi="Times New Roman"/>
          <w:iCs/>
        </w:rPr>
        <w:t>……………………………………………..</w:t>
      </w:r>
      <w:proofErr w:type="gramEnd"/>
    </w:p>
    <w:p w14:paraId="65EE563E" w14:textId="77777777" w:rsidR="009406F5" w:rsidRPr="00E67E4C" w:rsidRDefault="009406F5" w:rsidP="009406F5">
      <w:pPr>
        <w:widowControl/>
        <w:autoSpaceDE/>
        <w:autoSpaceDN/>
        <w:adjustRightInd/>
        <w:rPr>
          <w:rFonts w:ascii="Times New Roman" w:hAnsi="Times New Roman"/>
          <w:b/>
          <w:iCs/>
        </w:rPr>
      </w:pPr>
      <w:r w:rsidRPr="00E67E4C">
        <w:rPr>
          <w:rFonts w:ascii="Times New Roman" w:hAnsi="Times New Roman"/>
          <w:b/>
          <w:iCs/>
        </w:rPr>
        <w:t>Beosztás</w:t>
      </w:r>
      <w:proofErr w:type="gramStart"/>
      <w:r w:rsidRPr="00E67E4C">
        <w:rPr>
          <w:rFonts w:ascii="Times New Roman" w:hAnsi="Times New Roman"/>
          <w:b/>
          <w:iCs/>
        </w:rPr>
        <w:t>:</w:t>
      </w:r>
      <w:r w:rsidRPr="00280E8A">
        <w:rPr>
          <w:rFonts w:ascii="Times New Roman" w:hAnsi="Times New Roman"/>
          <w:iCs/>
        </w:rPr>
        <w:t>……………………………………….</w:t>
      </w:r>
      <w:r>
        <w:rPr>
          <w:rFonts w:ascii="Times New Roman" w:hAnsi="Times New Roman"/>
          <w:iCs/>
        </w:rPr>
        <w:t>.</w:t>
      </w:r>
      <w:proofErr w:type="gramEnd"/>
    </w:p>
    <w:p w14:paraId="036F867B" w14:textId="77777777" w:rsidR="009406F5" w:rsidRPr="00E67E4C" w:rsidRDefault="009406F5" w:rsidP="009406F5">
      <w:pPr>
        <w:widowControl/>
        <w:autoSpaceDE/>
        <w:autoSpaceDN/>
        <w:adjustRightInd/>
        <w:rPr>
          <w:rFonts w:ascii="Times New Roman" w:hAnsi="Times New Roman"/>
          <w:b/>
          <w:iCs/>
        </w:rPr>
      </w:pPr>
      <w:r w:rsidRPr="00E67E4C">
        <w:rPr>
          <w:rFonts w:ascii="Times New Roman" w:hAnsi="Times New Roman"/>
          <w:b/>
          <w:iCs/>
        </w:rPr>
        <w:t>Közvetlen telefonszám</w:t>
      </w:r>
      <w:proofErr w:type="gramStart"/>
      <w:r w:rsidRPr="00E67E4C">
        <w:rPr>
          <w:rFonts w:ascii="Times New Roman" w:hAnsi="Times New Roman"/>
          <w:b/>
          <w:iCs/>
        </w:rPr>
        <w:t>:</w:t>
      </w:r>
      <w:r w:rsidRPr="00280E8A">
        <w:rPr>
          <w:rFonts w:ascii="Times New Roman" w:hAnsi="Times New Roman"/>
          <w:iCs/>
        </w:rPr>
        <w:t>……………………….</w:t>
      </w:r>
      <w:r>
        <w:rPr>
          <w:rFonts w:ascii="Times New Roman" w:hAnsi="Times New Roman"/>
          <w:iCs/>
        </w:rPr>
        <w:t>.</w:t>
      </w:r>
      <w:proofErr w:type="gramEnd"/>
    </w:p>
    <w:p w14:paraId="6886DD1F" w14:textId="77777777" w:rsidR="009406F5" w:rsidRPr="00E67E4C" w:rsidRDefault="009406F5" w:rsidP="009406F5">
      <w:pPr>
        <w:widowControl/>
        <w:autoSpaceDE/>
        <w:autoSpaceDN/>
        <w:adjustRightInd/>
        <w:spacing w:after="240"/>
        <w:rPr>
          <w:rFonts w:ascii="Times New Roman" w:hAnsi="Times New Roman"/>
          <w:b/>
          <w:iCs/>
        </w:rPr>
      </w:pPr>
      <w:r w:rsidRPr="00E67E4C">
        <w:rPr>
          <w:rFonts w:ascii="Times New Roman" w:hAnsi="Times New Roman"/>
          <w:b/>
          <w:iCs/>
        </w:rPr>
        <w:t>Elektronikus elérhetőség</w:t>
      </w:r>
      <w:proofErr w:type="gramStart"/>
      <w:r w:rsidRPr="00E67E4C">
        <w:rPr>
          <w:rFonts w:ascii="Times New Roman" w:hAnsi="Times New Roman"/>
          <w:b/>
          <w:iCs/>
        </w:rPr>
        <w:t>:</w:t>
      </w:r>
      <w:r w:rsidRPr="00280E8A">
        <w:rPr>
          <w:rFonts w:ascii="Times New Roman" w:hAnsi="Times New Roman"/>
          <w:iCs/>
        </w:rPr>
        <w:t>………………….....</w:t>
      </w:r>
      <w:r>
        <w:rPr>
          <w:rFonts w:ascii="Times New Roman" w:hAnsi="Times New Roman"/>
          <w:iCs/>
        </w:rPr>
        <w:t>.</w:t>
      </w:r>
      <w:proofErr w:type="gramEnd"/>
    </w:p>
    <w:p w14:paraId="18DDD032" w14:textId="77777777" w:rsidR="009406F5" w:rsidRPr="00E67E4C" w:rsidRDefault="009406F5" w:rsidP="009406F5">
      <w:pPr>
        <w:widowControl/>
        <w:autoSpaceDE/>
        <w:autoSpaceDN/>
        <w:adjustRightInd/>
        <w:jc w:val="both"/>
        <w:rPr>
          <w:rFonts w:ascii="Times New Roman" w:hAnsi="Times New Roman"/>
          <w:iCs/>
        </w:rPr>
      </w:pPr>
      <w:r w:rsidRPr="00E67E4C">
        <w:rPr>
          <w:rFonts w:ascii="Times New Roman" w:hAnsi="Times New Roman"/>
          <w:iCs/>
        </w:rPr>
        <w:t xml:space="preserve">Kijelölt személy a Szolgáltató vezetője, vagy alkalmazottja lehet. </w:t>
      </w:r>
    </w:p>
    <w:p w14:paraId="1088D127" w14:textId="77777777" w:rsidR="009406F5" w:rsidRPr="00E67E4C" w:rsidRDefault="009406F5" w:rsidP="009406F5">
      <w:pPr>
        <w:widowControl/>
        <w:autoSpaceDE/>
        <w:autoSpaceDN/>
        <w:adjustRightInd/>
        <w:spacing w:after="240"/>
        <w:jc w:val="both"/>
        <w:rPr>
          <w:rFonts w:ascii="Times New Roman" w:hAnsi="Times New Roman"/>
        </w:rPr>
      </w:pPr>
      <w:r w:rsidRPr="00E67E4C">
        <w:rPr>
          <w:rFonts w:ascii="Times New Roman" w:hAnsi="Times New Roman"/>
        </w:rPr>
        <w:t>A bejelentés továbbítását a kijelölt személy nem tagadhatja meg.</w:t>
      </w:r>
    </w:p>
    <w:p w14:paraId="6BCC877A" w14:textId="002038C2" w:rsidR="0021101F" w:rsidRDefault="009406F5" w:rsidP="009406F5">
      <w:pPr>
        <w:widowControl/>
        <w:autoSpaceDE/>
        <w:autoSpaceDN/>
        <w:adjustRightInd/>
        <w:spacing w:after="240"/>
        <w:jc w:val="both"/>
        <w:rPr>
          <w:rFonts w:ascii="Times New Roman" w:hAnsi="Times New Roman"/>
          <w:iCs/>
        </w:rPr>
      </w:pPr>
      <w:r w:rsidRPr="00E67E4C">
        <w:rPr>
          <w:rFonts w:ascii="Times New Roman" w:hAnsi="Times New Roman"/>
          <w:iCs/>
        </w:rPr>
        <w:t xml:space="preserve">A kijelölt </w:t>
      </w:r>
      <w:proofErr w:type="gramStart"/>
      <w:r w:rsidRPr="00E67E4C">
        <w:rPr>
          <w:rFonts w:ascii="Times New Roman" w:hAnsi="Times New Roman"/>
          <w:iCs/>
        </w:rPr>
        <w:t>személy(</w:t>
      </w:r>
      <w:proofErr w:type="spellStart"/>
      <w:proofErr w:type="gramEnd"/>
      <w:r w:rsidRPr="00E67E4C">
        <w:rPr>
          <w:rFonts w:ascii="Times New Roman" w:hAnsi="Times New Roman"/>
          <w:iCs/>
        </w:rPr>
        <w:t>ek</w:t>
      </w:r>
      <w:proofErr w:type="spellEnd"/>
      <w:r w:rsidRPr="00E67E4C">
        <w:rPr>
          <w:rFonts w:ascii="Times New Roman" w:hAnsi="Times New Roman"/>
          <w:iCs/>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6F2E2152" w14:textId="77777777" w:rsidR="0021101F" w:rsidRDefault="0021101F">
      <w:pPr>
        <w:widowControl/>
        <w:autoSpaceDE/>
        <w:autoSpaceDN/>
        <w:adjustRightInd/>
        <w:rPr>
          <w:rFonts w:ascii="Times New Roman" w:hAnsi="Times New Roman"/>
          <w:iCs/>
        </w:rPr>
      </w:pPr>
      <w:r>
        <w:rPr>
          <w:rFonts w:ascii="Times New Roman" w:hAnsi="Times New Roman"/>
          <w:iCs/>
        </w:rPr>
        <w:br w:type="page"/>
      </w:r>
    </w:p>
    <w:p w14:paraId="20764A02" w14:textId="77777777" w:rsidR="009406F5" w:rsidRPr="00E67E4C" w:rsidRDefault="009406F5" w:rsidP="009406F5">
      <w:pPr>
        <w:widowControl/>
        <w:autoSpaceDE/>
        <w:autoSpaceDN/>
        <w:adjustRightInd/>
        <w:spacing w:after="120"/>
        <w:rPr>
          <w:rFonts w:ascii="Times New Roman" w:hAnsi="Times New Roman"/>
          <w:iCs/>
        </w:rPr>
      </w:pPr>
      <w:r w:rsidRPr="00E67E4C">
        <w:rPr>
          <w:rFonts w:ascii="Times New Roman" w:hAnsi="Times New Roman"/>
          <w:iCs/>
        </w:rPr>
        <w:lastRenderedPageBreak/>
        <w:t>A nyomtatvány és a kitöltési útmutató az alábbi hivatkozáson érhető el:</w:t>
      </w:r>
    </w:p>
    <w:p w14:paraId="564ACDC2" w14:textId="22101B24" w:rsidR="009406F5" w:rsidRDefault="00EA2855" w:rsidP="0021101F">
      <w:pPr>
        <w:widowControl/>
        <w:autoSpaceDE/>
        <w:autoSpaceDN/>
        <w:adjustRightInd/>
        <w:spacing w:after="240"/>
        <w:rPr>
          <w:rFonts w:ascii="Times New Roman" w:hAnsi="Times New Roman"/>
          <w:iCs/>
        </w:rPr>
      </w:pPr>
      <w:hyperlink r:id="rId14" w:history="1">
        <w:r w:rsidRPr="00F71C26">
          <w:rPr>
            <w:rStyle w:val="Hiperhivatkozs"/>
          </w:rPr>
          <w:t>https://nav.gov.hu/nyomtatvanyok/letoltesek/nyomtatvanykitolto_programok/nyomtatvanykitolto_programok_vam/VPOP_KSZ17</w:t>
        </w:r>
      </w:hyperlink>
      <w:bookmarkStart w:id="33" w:name="_GoBack"/>
      <w:bookmarkEnd w:id="33"/>
      <w:r w:rsidR="009406F5" w:rsidRPr="00E67E4C">
        <w:rPr>
          <w:rFonts w:ascii="Times New Roman" w:hAnsi="Times New Roman"/>
          <w:iCs/>
        </w:rPr>
        <w:t>*</w:t>
      </w:r>
    </w:p>
    <w:p w14:paraId="687186F8" w14:textId="77777777" w:rsidR="009406F5" w:rsidRPr="00E67E4C" w:rsidRDefault="009406F5" w:rsidP="009406F5">
      <w:pPr>
        <w:pStyle w:val="Cmsor2"/>
        <w:ind w:left="720" w:hanging="360"/>
        <w:jc w:val="both"/>
      </w:pPr>
      <w:bookmarkStart w:id="34" w:name="_Toc95288944"/>
      <w:bookmarkStart w:id="35" w:name="_Toc112937115"/>
      <w:r w:rsidRPr="00E67E4C">
        <w:t>A kijelölt személy részére történő adattovábbítás belső eljárási rendje</w:t>
      </w:r>
      <w:bookmarkEnd w:id="34"/>
      <w:bookmarkEnd w:id="35"/>
    </w:p>
    <w:p w14:paraId="6653C39D" w14:textId="77777777" w:rsidR="009406F5" w:rsidRPr="00E67E4C" w:rsidRDefault="009406F5" w:rsidP="009406F5">
      <w:pPr>
        <w:spacing w:after="240"/>
        <w:jc w:val="both"/>
        <w:rPr>
          <w:rFonts w:ascii="Times New Roman" w:hAnsi="Times New Roman"/>
          <w:lang w:val="x-none" w:eastAsia="x-none"/>
        </w:rPr>
      </w:pPr>
      <w:r w:rsidRPr="00E67E4C">
        <w:rPr>
          <w:rFonts w:ascii="Times New Roman" w:hAnsi="Times New Roman"/>
          <w:lang w:val="x-none" w:eastAsia="x-none"/>
        </w:rPr>
        <w:t>Pénzmosásra, terrorizmus finanszírozására, vagy a dolog (vagyon) büntetendő cselekményből való származására utaló adat, tény, körülmény felmerülése esetén a Szolgáltató vezetője, foglalkoztatottja, segítő családtagja (alvállalkozója, ügynöke, értékesítési tanácsadója, franchise/</w:t>
      </w:r>
      <w:proofErr w:type="spellStart"/>
      <w:r w:rsidRPr="00E67E4C">
        <w:rPr>
          <w:rFonts w:ascii="Times New Roman" w:hAnsi="Times New Roman"/>
          <w:lang w:val="x-none" w:eastAsia="x-none"/>
        </w:rPr>
        <w:t>alfranchise</w:t>
      </w:r>
      <w:proofErr w:type="spellEnd"/>
      <w:r w:rsidRPr="00E67E4C">
        <w:rPr>
          <w:rFonts w:ascii="Times New Roman" w:hAnsi="Times New Roman"/>
          <w:lang w:val="x-none" w:eastAsia="x-none"/>
        </w:rPr>
        <w:t xml:space="preserve"> partnere) kitölti a Szabályzat 4. számú mellékletét és azt igazolható módon átadja a </w:t>
      </w:r>
      <w:proofErr w:type="spellStart"/>
      <w:r w:rsidRPr="00E67E4C">
        <w:rPr>
          <w:rFonts w:ascii="Times New Roman" w:hAnsi="Times New Roman"/>
          <w:lang w:val="x-none" w:eastAsia="x-none"/>
        </w:rPr>
        <w:t>Pmt</w:t>
      </w:r>
      <w:proofErr w:type="spellEnd"/>
      <w:r w:rsidRPr="00E67E4C">
        <w:rPr>
          <w:rFonts w:ascii="Times New Roman" w:hAnsi="Times New Roman"/>
          <w:lang w:val="x-none" w:eastAsia="x-none"/>
        </w:rPr>
        <w:t xml:space="preserve">. szerint kijelölt személy részére. A </w:t>
      </w:r>
      <w:proofErr w:type="spellStart"/>
      <w:r w:rsidRPr="00E67E4C">
        <w:rPr>
          <w:rFonts w:ascii="Times New Roman" w:hAnsi="Times New Roman"/>
          <w:lang w:val="x-none" w:eastAsia="x-none"/>
        </w:rPr>
        <w:t>Pmt</w:t>
      </w:r>
      <w:proofErr w:type="spellEnd"/>
      <w:r w:rsidRPr="00E67E4C">
        <w:rPr>
          <w:rFonts w:ascii="Times New Roman" w:hAnsi="Times New Roman"/>
          <w:lang w:val="x-none" w:eastAsia="x-none"/>
        </w:rPr>
        <w:t>. szerinti kijelölt személy a Szabályzat 4. számú melléklete alapján az esetlegesen szükséges további információk beszerzését követően a bejelentést jelen fejezet C) pontjában részletezett módon megküldi a pénzügyi információs egység részére.</w:t>
      </w:r>
    </w:p>
    <w:p w14:paraId="368450FA" w14:textId="77777777" w:rsidR="009406F5" w:rsidRPr="00E67E4C" w:rsidRDefault="009406F5" w:rsidP="009406F5">
      <w:pPr>
        <w:spacing w:after="240"/>
        <w:jc w:val="both"/>
        <w:rPr>
          <w:rFonts w:ascii="Times New Roman" w:hAnsi="Times New Roman"/>
          <w:lang w:val="x-none" w:eastAsia="x-none"/>
        </w:rPr>
      </w:pPr>
      <w:r w:rsidRPr="00E67E4C">
        <w:rPr>
          <w:rFonts w:ascii="Times New Roman" w:hAnsi="Times New Roman"/>
          <w:lang w:val="x-none" w:eastAsia="x-none"/>
        </w:rPr>
        <w:t>Amennyiben a Szolgáltató vezetője, foglalkoztatottja, segítő családtagja (alvállalkozója, ügynöke, értékesítési tanácsadója, franchise/</w:t>
      </w:r>
      <w:proofErr w:type="spellStart"/>
      <w:r w:rsidRPr="00E67E4C">
        <w:rPr>
          <w:rFonts w:ascii="Times New Roman" w:hAnsi="Times New Roman"/>
          <w:lang w:val="x-none" w:eastAsia="x-none"/>
        </w:rPr>
        <w:t>alfranchise</w:t>
      </w:r>
      <w:proofErr w:type="spellEnd"/>
      <w:r w:rsidRPr="00E67E4C">
        <w:rPr>
          <w:rFonts w:ascii="Times New Roman" w:hAnsi="Times New Roman"/>
          <w:lang w:val="x-none" w:eastAsia="x-none"/>
        </w:rPr>
        <w:t xml:space="preserve"> partnere) az ügyfelek kötelező Kit. szerinti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szerinti kijelölt személy a konszolidált szankciós listán a lekérdezés eredményéről megbizonyosodik, majd a C) pontban részletezett módon a pénzügyi és vagyoni korlátozó intézkedés foganatosításáért felelős szervnek bejelentést tesz.</w:t>
      </w:r>
    </w:p>
    <w:p w14:paraId="0D2352BA" w14:textId="77777777" w:rsidR="009406F5" w:rsidRPr="00E67E4C" w:rsidRDefault="009406F5" w:rsidP="009406F5">
      <w:pPr>
        <w:spacing w:after="240"/>
        <w:jc w:val="both"/>
        <w:rPr>
          <w:rFonts w:ascii="Times New Roman" w:hAnsi="Times New Roman"/>
          <w:lang w:val="x-none" w:eastAsia="x-none"/>
        </w:rPr>
      </w:pPr>
      <w:r w:rsidRPr="00E67E4C">
        <w:rPr>
          <w:rFonts w:ascii="Times New Roman" w:hAnsi="Times New Roman"/>
          <w:lang w:val="x-none" w:eastAsia="x-none"/>
        </w:rPr>
        <w:t>Amennyiben a Szolgáltatónál kizárólag egy személy végzi a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1F295D20" w14:textId="77777777" w:rsidR="009406F5" w:rsidRDefault="009406F5" w:rsidP="009406F5">
      <w:pPr>
        <w:spacing w:after="240"/>
        <w:jc w:val="both"/>
        <w:rPr>
          <w:rFonts w:ascii="Times New Roman" w:hAnsi="Times New Roman"/>
          <w:lang w:val="x-none" w:eastAsia="x-none"/>
        </w:rPr>
      </w:pPr>
      <w:r w:rsidRPr="00E67E4C">
        <w:rPr>
          <w:rFonts w:ascii="Times New Roman" w:hAnsi="Times New Roman"/>
          <w:lang w:val="x-none" w:eastAsia="x-none"/>
        </w:rPr>
        <w:t>Amennyiben a Szolgáltató alvállalkozót, ügynököt, értékesítési tanácsadót franchise/</w:t>
      </w:r>
      <w:proofErr w:type="spellStart"/>
      <w:r w:rsidRPr="00E67E4C">
        <w:rPr>
          <w:rFonts w:ascii="Times New Roman" w:hAnsi="Times New Roman"/>
          <w:lang w:val="x-none" w:eastAsia="x-none"/>
        </w:rPr>
        <w:t>alfranchise</w:t>
      </w:r>
      <w:proofErr w:type="spellEnd"/>
      <w:r w:rsidRPr="00E67E4C">
        <w:rPr>
          <w:rFonts w:ascii="Times New Roman" w:hAnsi="Times New Roman"/>
          <w:lang w:val="x-none" w:eastAsia="x-none"/>
        </w:rPr>
        <w:t xml:space="preserve"> partnert) alkalmaz a szolgáltatásban, akkor azok vezetője, vagy foglalkoztatottja a Szabályzat 4. számú mellékletének kitöltésével és igazolt átadásával értesíti a Szolgáltatónál </w:t>
      </w:r>
      <w:proofErr w:type="spellStart"/>
      <w:r w:rsidRPr="00E67E4C">
        <w:rPr>
          <w:rFonts w:ascii="Times New Roman" w:hAnsi="Times New Roman"/>
          <w:lang w:val="x-none" w:eastAsia="x-none"/>
        </w:rPr>
        <w:t>Pmt</w:t>
      </w:r>
      <w:proofErr w:type="spellEnd"/>
      <w:r w:rsidRPr="00E67E4C">
        <w:rPr>
          <w:rFonts w:ascii="Times New Roman" w:hAnsi="Times New Roman"/>
          <w:lang w:val="x-none" w:eastAsia="x-none"/>
        </w:rPr>
        <w:t>. és/vagy Kit. szerinti kijelölt személyt arról, hogy bejelentésre okot adó körülményt észlelt a Szolgáltató ügyfelei viszonylatában.</w:t>
      </w:r>
    </w:p>
    <w:p w14:paraId="6D3AE12F" w14:textId="77777777" w:rsidR="009406F5" w:rsidRPr="00E67E4C" w:rsidRDefault="009406F5" w:rsidP="009406F5">
      <w:pPr>
        <w:pStyle w:val="Cmsor2"/>
        <w:ind w:left="720" w:hanging="360"/>
        <w:jc w:val="both"/>
      </w:pPr>
      <w:bookmarkStart w:id="36" w:name="_Toc95288945"/>
      <w:bookmarkStart w:id="37" w:name="_Toc112937116"/>
      <w:proofErr w:type="spellStart"/>
      <w:r w:rsidRPr="00E67E4C">
        <w:t>Pmt</w:t>
      </w:r>
      <w:proofErr w:type="spellEnd"/>
      <w:r w:rsidRPr="00E67E4C">
        <w:t>., Kit. szerinti bejelentés megtétele</w:t>
      </w:r>
      <w:bookmarkEnd w:id="36"/>
      <w:bookmarkEnd w:id="37"/>
      <w:r w:rsidRPr="00E67E4C">
        <w:t xml:space="preserve"> </w:t>
      </w:r>
    </w:p>
    <w:p w14:paraId="06DDBD0B" w14:textId="77777777" w:rsidR="009406F5" w:rsidRDefault="009406F5" w:rsidP="009406F5">
      <w:pPr>
        <w:spacing w:after="240"/>
        <w:jc w:val="both"/>
        <w:rPr>
          <w:rFonts w:ascii="Times New Roman" w:hAnsi="Times New Roman"/>
          <w:iCs/>
        </w:rPr>
      </w:pPr>
      <w:r w:rsidRPr="00E67E4C">
        <w:rPr>
          <w:rFonts w:ascii="Times New Roman" w:hAnsi="Times New Roman"/>
          <w:iCs/>
        </w:rPr>
        <w:t xml:space="preserve">A </w:t>
      </w:r>
      <w:proofErr w:type="spellStart"/>
      <w:r w:rsidRPr="00E67E4C">
        <w:rPr>
          <w:rFonts w:ascii="Times New Roman" w:hAnsi="Times New Roman"/>
          <w:iCs/>
        </w:rPr>
        <w:t>Pmt</w:t>
      </w:r>
      <w:proofErr w:type="spellEnd"/>
      <w:r w:rsidRPr="00E67E4C">
        <w:rPr>
          <w:rFonts w:ascii="Times New Roman" w:hAnsi="Times New Roman"/>
          <w:iCs/>
        </w:rPr>
        <w:t>.-</w:t>
      </w:r>
      <w:proofErr w:type="spellStart"/>
      <w:r w:rsidRPr="00E67E4C">
        <w:rPr>
          <w:rFonts w:ascii="Times New Roman" w:hAnsi="Times New Roman"/>
          <w:iCs/>
        </w:rPr>
        <w:t>ben</w:t>
      </w:r>
      <w:proofErr w:type="spellEnd"/>
      <w:r w:rsidRPr="00E67E4C">
        <w:rPr>
          <w:rFonts w:ascii="Times New Roman" w:hAnsi="Times New Roman"/>
          <w:iCs/>
        </w:rPr>
        <w:t xml:space="preserve"> és a Kit.-</w:t>
      </w:r>
      <w:proofErr w:type="spellStart"/>
      <w:r w:rsidRPr="00E67E4C">
        <w:rPr>
          <w:rFonts w:ascii="Times New Roman" w:hAnsi="Times New Roman"/>
          <w:iCs/>
        </w:rPr>
        <w:t>ben</w:t>
      </w:r>
      <w:proofErr w:type="spellEnd"/>
      <w:r w:rsidRPr="00E67E4C">
        <w:rPr>
          <w:rFonts w:ascii="Times New Roman" w:hAnsi="Times New Roman"/>
          <w:iCs/>
        </w:rPr>
        <w:t xml:space="preserve"> meghatározott bejelentési kötelezettségét a Szolgáltató egyaránt az alábbi hivatkozáson található VPOP_PMT17 elnevezésű dokumentum Általános Nyomtatványkitöltő Keretrendszerben történő kitöltésével, a rendelkezésre álló mellékletek csatolásával és a Pénzmosás és Terrorizmusfinanszírozás Elleni Iroda részére történő megküldésével teljesítheti Ügyfélkapun, Cégkapun keresztül.</w:t>
      </w:r>
    </w:p>
    <w:p w14:paraId="03A9F0F1" w14:textId="77777777" w:rsidR="009406F5" w:rsidRPr="00E67E4C" w:rsidRDefault="009406F5" w:rsidP="009406F5">
      <w:pPr>
        <w:spacing w:after="120"/>
        <w:jc w:val="both"/>
        <w:rPr>
          <w:rFonts w:ascii="Times New Roman" w:hAnsi="Times New Roman"/>
          <w:iCs/>
        </w:rPr>
      </w:pPr>
      <w:r w:rsidRPr="00E67E4C">
        <w:rPr>
          <w:rFonts w:ascii="Times New Roman" w:hAnsi="Times New Roman"/>
          <w:iCs/>
        </w:rPr>
        <w:t>A nyomtatvány és a kitöltési útmutató az alábbi hivatkozáson érhető el.</w:t>
      </w:r>
    </w:p>
    <w:p w14:paraId="298D0BE5" w14:textId="494CF0A3" w:rsidR="0021101F" w:rsidRDefault="00EA2855" w:rsidP="009406F5">
      <w:pPr>
        <w:pStyle w:val="Nincstrkz"/>
        <w:spacing w:after="240"/>
        <w:rPr>
          <w:rFonts w:ascii="Times New Roman" w:hAnsi="Times New Roman"/>
          <w:iCs/>
        </w:rPr>
      </w:pPr>
      <w:hyperlink r:id="rId15" w:history="1">
        <w:r w:rsidRPr="00F71C26">
          <w:rPr>
            <w:rStyle w:val="Hiperhivatkozs"/>
          </w:rPr>
          <w:t>https://nav.gov.hu/nyomtatvanyok/letoltesek/nyomtatvanykitolto_programok/nyomtatvanykitolto_programok_vam/VPOP_PMT17</w:t>
        </w:r>
      </w:hyperlink>
      <w:r>
        <w:t xml:space="preserve"> </w:t>
      </w:r>
      <w:r w:rsidR="009406F5" w:rsidRPr="00E67E4C">
        <w:rPr>
          <w:rFonts w:ascii="Times New Roman" w:hAnsi="Times New Roman"/>
          <w:iCs/>
        </w:rPr>
        <w:t>*</w:t>
      </w:r>
    </w:p>
    <w:p w14:paraId="4BC19006" w14:textId="77777777" w:rsidR="0021101F" w:rsidRDefault="0021101F">
      <w:pPr>
        <w:widowControl/>
        <w:autoSpaceDE/>
        <w:autoSpaceDN/>
        <w:adjustRightInd/>
        <w:rPr>
          <w:rFonts w:ascii="Times New Roman" w:hAnsi="Times New Roman"/>
          <w:iCs/>
        </w:rPr>
      </w:pPr>
      <w:r>
        <w:rPr>
          <w:rFonts w:ascii="Times New Roman" w:hAnsi="Times New Roman"/>
          <w:iCs/>
        </w:rPr>
        <w:br w:type="page"/>
      </w:r>
    </w:p>
    <w:p w14:paraId="230E0877" w14:textId="217C550B" w:rsidR="00AB6628" w:rsidRDefault="009406F5" w:rsidP="009406F5">
      <w:pPr>
        <w:spacing w:after="240"/>
        <w:jc w:val="both"/>
        <w:rPr>
          <w:rFonts w:ascii="Times New Roman" w:hAnsi="Times New Roman"/>
          <w:iCs/>
        </w:rPr>
      </w:pPr>
      <w:r w:rsidRPr="00E67E4C">
        <w:rPr>
          <w:rFonts w:ascii="Times New Roman" w:hAnsi="Times New Roman"/>
          <w:iCs/>
        </w:rPr>
        <w:lastRenderedPageBreak/>
        <w:t xml:space="preserve">A kitöltött nyomtatvány hatóság részére történő továbbítására az A) pont szerinti kijelölt </w:t>
      </w:r>
      <w:proofErr w:type="gramStart"/>
      <w:r w:rsidRPr="00E67E4C">
        <w:rPr>
          <w:rFonts w:ascii="Times New Roman" w:hAnsi="Times New Roman"/>
          <w:iCs/>
        </w:rPr>
        <w:t>személy(</w:t>
      </w:r>
      <w:proofErr w:type="spellStart"/>
      <w:proofErr w:type="gramEnd"/>
      <w:r w:rsidRPr="00E67E4C">
        <w:rPr>
          <w:rFonts w:ascii="Times New Roman" w:hAnsi="Times New Roman"/>
          <w:iCs/>
        </w:rPr>
        <w:t>ek</w:t>
      </w:r>
      <w:proofErr w:type="spellEnd"/>
      <w:r w:rsidRPr="00E67E4C">
        <w:rPr>
          <w:rFonts w:ascii="Times New Roman" w:hAnsi="Times New Roman"/>
          <w:iCs/>
        </w:rPr>
        <w:t>) jogosult(</w:t>
      </w:r>
      <w:proofErr w:type="spellStart"/>
      <w:r w:rsidRPr="00E67E4C">
        <w:rPr>
          <w:rFonts w:ascii="Times New Roman" w:hAnsi="Times New Roman"/>
          <w:iCs/>
        </w:rPr>
        <w:t>ak</w:t>
      </w:r>
      <w:proofErr w:type="spellEnd"/>
      <w:r w:rsidRPr="00E67E4C">
        <w:rPr>
          <w:rFonts w:ascii="Times New Roman" w:hAnsi="Times New Roman"/>
          <w:iCs/>
        </w:rPr>
        <w:t>) a Szolgáltató részéről. A bejelentés beérkezéséről a Szolgáltató elektronikus úton értesítést kap a Pénzmosás és Terrorizmusfinanszírozás Elleni Irodától.</w:t>
      </w:r>
    </w:p>
    <w:p w14:paraId="6C678084" w14:textId="77777777" w:rsidR="009406F5" w:rsidRPr="00E67E4C" w:rsidRDefault="009406F5" w:rsidP="009406F5">
      <w:pPr>
        <w:widowControl/>
        <w:autoSpaceDE/>
        <w:autoSpaceDN/>
        <w:adjustRightInd/>
        <w:spacing w:after="240"/>
        <w:jc w:val="both"/>
        <w:rPr>
          <w:rFonts w:ascii="Times New Roman" w:hAnsi="Times New Roman"/>
        </w:rPr>
      </w:pPr>
      <w:r w:rsidRPr="00E67E4C">
        <w:rPr>
          <w:rFonts w:ascii="Times New Roman" w:hAnsi="Times New Roman"/>
        </w:rPr>
        <w:t xml:space="preserve">Bejelentési kötelezettség akkor keletkezik a Szolgáltatónál, ha a Szolgáltató vezetője, foglalkoztatottja, </w:t>
      </w:r>
      <w:r w:rsidRPr="00E67E4C">
        <w:rPr>
          <w:rFonts w:ascii="Times New Roman" w:hAnsi="Times New Roman"/>
          <w:i/>
        </w:rPr>
        <w:t>segítő családtagja</w:t>
      </w:r>
      <w:r w:rsidRPr="00E67E4C">
        <w:rPr>
          <w:rFonts w:ascii="Times New Roman" w:hAnsi="Times New Roman"/>
        </w:rPr>
        <w:t xml:space="preserve"> (alvállalkozója, ügynöke, értékesítési tanácsadója, franchise/</w:t>
      </w:r>
      <w:proofErr w:type="spellStart"/>
      <w:r w:rsidRPr="00E67E4C">
        <w:rPr>
          <w:rFonts w:ascii="Times New Roman" w:hAnsi="Times New Roman"/>
        </w:rPr>
        <w:t>alfranchise</w:t>
      </w:r>
      <w:proofErr w:type="spellEnd"/>
      <w:r w:rsidRPr="00E67E4C">
        <w:rPr>
          <w:rFonts w:ascii="Times New Roman" w:hAnsi="Times New Roman"/>
        </w:rPr>
        <w:t xml:space="preserve"> partnere) pénzmosásra, terrorizmus finanszírozására, vagy dolog (vagyon) büntetendő cselekményből való származására utaló körülményt észlel a tevékenysége során valamely ügyfele viszonylatában. </w:t>
      </w:r>
    </w:p>
    <w:p w14:paraId="59BA2623" w14:textId="77777777" w:rsidR="009406F5" w:rsidRPr="00E67E4C" w:rsidRDefault="009406F5" w:rsidP="009406F5">
      <w:pPr>
        <w:widowControl/>
        <w:autoSpaceDE/>
        <w:autoSpaceDN/>
        <w:adjustRightInd/>
        <w:spacing w:after="240"/>
        <w:jc w:val="both"/>
        <w:rPr>
          <w:rFonts w:ascii="Times New Roman" w:hAnsi="Times New Roman"/>
        </w:rPr>
      </w:pPr>
      <w:r w:rsidRPr="00E67E4C">
        <w:rPr>
          <w:rFonts w:ascii="Times New Roman" w:hAnsi="Times New Roman"/>
        </w:rPr>
        <w:t>E körülmények feltárásához nyújt segítséget a Szabályzat II. fejezetében felsorolt ügyletek listája (tipológia), amely a szolgáltatás során előforduló legjellemzőbb, bejelentés alapjául szolgáló indikátorokat tartalmazza.</w:t>
      </w:r>
    </w:p>
    <w:p w14:paraId="5555F2FE" w14:textId="77777777" w:rsidR="009406F5" w:rsidRPr="00E67E4C" w:rsidRDefault="009406F5" w:rsidP="009406F5">
      <w:pPr>
        <w:pStyle w:val="Lbjegyzetszveg"/>
        <w:spacing w:after="240"/>
        <w:ind w:right="-1"/>
        <w:rPr>
          <w:sz w:val="24"/>
          <w:szCs w:val="24"/>
        </w:rPr>
      </w:pPr>
      <w:r w:rsidRPr="00E67E4C">
        <w:rPr>
          <w:sz w:val="24"/>
          <w:szCs w:val="24"/>
        </w:rPr>
        <w:t xml:space="preserve">A Szolgáltató vezetője, foglalkoztatottja, </w:t>
      </w:r>
      <w:r w:rsidRPr="00E67E4C">
        <w:rPr>
          <w:i/>
          <w:sz w:val="24"/>
          <w:szCs w:val="24"/>
        </w:rPr>
        <w:t>segítő családtagja</w:t>
      </w:r>
      <w:r w:rsidRPr="00E67E4C">
        <w:rPr>
          <w:sz w:val="24"/>
          <w:szCs w:val="24"/>
        </w:rPr>
        <w:t xml:space="preserve"> (alvállalkozója, ügynöke, értékesítési tanácsadója, franchise/</w:t>
      </w:r>
      <w:proofErr w:type="spellStart"/>
      <w:r w:rsidRPr="00E67E4C">
        <w:rPr>
          <w:sz w:val="24"/>
          <w:szCs w:val="24"/>
        </w:rPr>
        <w:t>alfranchise</w:t>
      </w:r>
      <w:proofErr w:type="spellEnd"/>
      <w:r w:rsidRPr="00E67E4C">
        <w:rPr>
          <w:sz w:val="24"/>
          <w:szCs w:val="24"/>
        </w:rPr>
        <w:t xml:space="preserve"> partnere)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w:t>
      </w:r>
      <w:proofErr w:type="spellStart"/>
      <w:r w:rsidRPr="00E67E4C">
        <w:rPr>
          <w:sz w:val="24"/>
          <w:szCs w:val="24"/>
        </w:rPr>
        <w:t>elvégezhetőek</w:t>
      </w:r>
      <w:proofErr w:type="spellEnd"/>
      <w:r w:rsidRPr="00E67E4C">
        <w:rPr>
          <w:sz w:val="24"/>
          <w:szCs w:val="24"/>
        </w:rPr>
        <w:t>, és emiatt az üzleti kapcsolat létesítése megtagadásra, illetve a már fennálló üzleti kapcsolat megszüntetésre került.</w:t>
      </w:r>
    </w:p>
    <w:p w14:paraId="5D57D1CA" w14:textId="77777777" w:rsidR="009406F5" w:rsidRPr="00E67E4C" w:rsidRDefault="009406F5" w:rsidP="009406F5">
      <w:pPr>
        <w:spacing w:after="240"/>
        <w:ind w:right="-1"/>
        <w:jc w:val="both"/>
        <w:rPr>
          <w:rFonts w:ascii="Times New Roman" w:hAnsi="Times New Roman"/>
        </w:rPr>
      </w:pPr>
      <w:r w:rsidRPr="00E67E4C">
        <w:rPr>
          <w:rFonts w:ascii="Times New Roman" w:hAnsi="Times New Roman"/>
        </w:rPr>
        <w:t>A bejelentés megtétele nem eredményezi jogszabály vagy szerződés által adatközlés vonatkozásában előírt korlátozás megszegését.</w:t>
      </w:r>
    </w:p>
    <w:p w14:paraId="0D181238" w14:textId="77777777" w:rsidR="009406F5" w:rsidRPr="00E67E4C" w:rsidRDefault="009406F5" w:rsidP="009406F5">
      <w:pPr>
        <w:spacing w:after="240"/>
        <w:jc w:val="both"/>
        <w:rPr>
          <w:rFonts w:ascii="Times New Roman" w:hAnsi="Times New Roman"/>
        </w:rPr>
      </w:pPr>
      <w:r w:rsidRPr="00E67E4C">
        <w:rPr>
          <w:rFonts w:ascii="Times New Roman" w:hAnsi="Times New Roman"/>
        </w:rPr>
        <w:t xml:space="preserve">A Szolgáltató vezetőjét, foglalkoztatottját, </w:t>
      </w:r>
      <w:r w:rsidRPr="00E67E4C">
        <w:rPr>
          <w:rFonts w:ascii="Times New Roman" w:hAnsi="Times New Roman"/>
          <w:i/>
        </w:rPr>
        <w:t>segítő családtagját</w:t>
      </w:r>
      <w:r w:rsidRPr="00E67E4C">
        <w:rPr>
          <w:rFonts w:ascii="Times New Roman" w:hAnsi="Times New Roman"/>
        </w:rPr>
        <w:t xml:space="preserve"> (alvállalkozóját, ügynökét, értékesítési tanácsadóját, franchise/</w:t>
      </w:r>
      <w:proofErr w:type="spellStart"/>
      <w:r w:rsidRPr="00E67E4C">
        <w:rPr>
          <w:rFonts w:ascii="Times New Roman" w:hAnsi="Times New Roman"/>
        </w:rPr>
        <w:t>alfranchise</w:t>
      </w:r>
      <w:proofErr w:type="spellEnd"/>
      <w:r w:rsidRPr="00E67E4C">
        <w:rPr>
          <w:rFonts w:ascii="Times New Roman" w:hAnsi="Times New Roman"/>
        </w:rPr>
        <w:t xml:space="preserve"> partnerét) – jóhiszeműsége esetén – akkor sem terheli felelősség a bejelentésért, ha az utóbb megalapozatlannak bizonyul.</w:t>
      </w:r>
    </w:p>
    <w:p w14:paraId="6F7FAE08" w14:textId="77777777" w:rsidR="009406F5" w:rsidRPr="00E67E4C" w:rsidRDefault="009406F5" w:rsidP="009406F5">
      <w:pPr>
        <w:widowControl/>
        <w:ind w:right="-1"/>
        <w:jc w:val="both"/>
        <w:rPr>
          <w:rFonts w:ascii="Times New Roman" w:hAnsi="Times New Roman"/>
        </w:rPr>
      </w:pPr>
      <w:r w:rsidRPr="00E67E4C">
        <w:rPr>
          <w:rFonts w:ascii="Times New Roman" w:hAnsi="Times New Roman"/>
        </w:rPr>
        <w:t xml:space="preserve">A hatályos Btk. alapján, aki a </w:t>
      </w:r>
      <w:proofErr w:type="spellStart"/>
      <w:r w:rsidRPr="00E67E4C">
        <w:rPr>
          <w:rFonts w:ascii="Times New Roman" w:hAnsi="Times New Roman"/>
        </w:rPr>
        <w:t>Pmt</w:t>
      </w:r>
      <w:proofErr w:type="spellEnd"/>
      <w:r w:rsidRPr="00E67E4C">
        <w:rPr>
          <w:rFonts w:ascii="Times New Roman" w:hAnsi="Times New Roman"/>
        </w:rPr>
        <w:t>.-</w:t>
      </w:r>
      <w:proofErr w:type="spellStart"/>
      <w:r w:rsidRPr="00E67E4C">
        <w:rPr>
          <w:rFonts w:ascii="Times New Roman" w:hAnsi="Times New Roman"/>
        </w:rPr>
        <w:t>ben</w:t>
      </w:r>
      <w:proofErr w:type="spellEnd"/>
      <w:r w:rsidRPr="00E67E4C">
        <w:rPr>
          <w:rFonts w:ascii="Times New Roman" w:hAnsi="Times New Roman"/>
        </w:rPr>
        <w:t xml:space="preserve"> előírt bejelentési kötelezettségének (szándékosan) nem tesz eleget, vétséget követ el és két évig terjedő szabadságvesztéssel büntetendő.</w:t>
      </w:r>
    </w:p>
    <w:p w14:paraId="104451E2" w14:textId="77777777" w:rsidR="009406F5" w:rsidRDefault="009406F5" w:rsidP="009406F5">
      <w:pPr>
        <w:widowControl/>
        <w:ind w:right="-1"/>
        <w:jc w:val="both"/>
        <w:rPr>
          <w:rFonts w:ascii="Times New Roman" w:hAnsi="Times New Roman"/>
          <w:bCs/>
        </w:rPr>
      </w:pPr>
      <w:r w:rsidRPr="00E67E4C">
        <w:rPr>
          <w:rFonts w:ascii="Times New Roman" w:hAnsi="Times New Roman"/>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E67E4C">
        <w:rPr>
          <w:rFonts w:ascii="Times New Roman" w:hAnsi="Times New Roman"/>
          <w:bCs/>
        </w:rPr>
        <w:t>pénzmosásra és a terrorizmus finanszírozására utaló adatok, tények, körülmények megállapításakor figyelembe veendő szempontok ismeretét alapul véve a Szolgáltató kockázatértékelési gyakorlatát is vizsgálva szúrópróbaszerűen ellenőrzi, hogy megfelelő figyelmet fordít-e a bejelentés alapjául szolgáló adatok, tények körülmények felismerésére és a bejelentés megtételére.</w:t>
      </w:r>
    </w:p>
    <w:p w14:paraId="362AA0B4" w14:textId="77777777" w:rsidR="00BD4F57" w:rsidRPr="00752B61" w:rsidRDefault="00BD4F57" w:rsidP="009406F5">
      <w:pPr>
        <w:pStyle w:val="Cmsor2"/>
      </w:pPr>
      <w:bookmarkStart w:id="38" w:name="_Toc112937117"/>
      <w:r w:rsidRPr="00752B61">
        <w:t>Titokvédelmi rendelkezések</w:t>
      </w:r>
      <w:bookmarkEnd w:id="38"/>
    </w:p>
    <w:p w14:paraId="1C63DE54" w14:textId="77777777" w:rsidR="00BD4F57" w:rsidRPr="00752B61" w:rsidRDefault="00BD4F57" w:rsidP="00BD4F57">
      <w:pPr>
        <w:widowControl/>
        <w:spacing w:after="240"/>
        <w:jc w:val="both"/>
        <w:rPr>
          <w:rFonts w:ascii="Times New Roman" w:hAnsi="Times New Roman"/>
          <w:bCs/>
        </w:rPr>
      </w:pPr>
      <w:r w:rsidRPr="00752B61">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14:paraId="3E54F430" w14:textId="076F3148" w:rsidR="00BD4F57" w:rsidRPr="00752B61" w:rsidRDefault="00BD4F57" w:rsidP="00BD4F57">
      <w:pPr>
        <w:widowControl/>
        <w:spacing w:after="240"/>
        <w:jc w:val="both"/>
        <w:rPr>
          <w:rFonts w:ascii="Times New Roman" w:hAnsi="Times New Roman"/>
          <w:bCs/>
        </w:rPr>
      </w:pPr>
      <w:r w:rsidRPr="00752B61">
        <w:rPr>
          <w:rFonts w:ascii="Times New Roman" w:hAnsi="Times New Roman"/>
          <w:bCs/>
        </w:rPr>
        <w:t xml:space="preserve">A </w:t>
      </w:r>
      <w:proofErr w:type="spellStart"/>
      <w:r w:rsidRPr="00752B61">
        <w:rPr>
          <w:rFonts w:ascii="Times New Roman" w:hAnsi="Times New Roman"/>
          <w:bCs/>
        </w:rPr>
        <w:t>Pmt</w:t>
      </w:r>
      <w:proofErr w:type="spellEnd"/>
      <w:r w:rsidRPr="00752B61">
        <w:rPr>
          <w:rFonts w:ascii="Times New Roman" w:hAnsi="Times New Roman"/>
          <w:bCs/>
        </w:rPr>
        <w:t>.-</w:t>
      </w:r>
      <w:proofErr w:type="spellStart"/>
      <w:r w:rsidRPr="00752B61">
        <w:rPr>
          <w:rFonts w:ascii="Times New Roman" w:hAnsi="Times New Roman"/>
          <w:bCs/>
        </w:rPr>
        <w:t>ben</w:t>
      </w:r>
      <w:proofErr w:type="spellEnd"/>
      <w:r w:rsidRPr="00752B61">
        <w:rPr>
          <w:rFonts w:ascii="Times New Roman" w:hAnsi="Times New Roman"/>
          <w:bCs/>
        </w:rPr>
        <w:t xml:space="preserve"> előírt – </w:t>
      </w:r>
      <w:r w:rsidR="00DD0D43" w:rsidRPr="00752B61">
        <w:rPr>
          <w:rFonts w:ascii="Times New Roman" w:hAnsi="Times New Roman"/>
          <w:bCs/>
        </w:rPr>
        <w:t xml:space="preserve">hatóságok részéről történő </w:t>
      </w:r>
      <w:r w:rsidRPr="00752B61">
        <w:rPr>
          <w:rFonts w:ascii="Times New Roman" w:hAnsi="Times New Roman"/>
          <w:bCs/>
        </w:rPr>
        <w:t xml:space="preserve">megkeresés alapján– adatszolgáltatás teljesítéséről a Szolgáltató részéről csak a kijelölt vezető és azon foglalkoztatottak szerezhetnek tudomást, akiknek a közreműködése az adatszolgáltatás teljesítéséhez feltétlenül szükséges. </w:t>
      </w:r>
    </w:p>
    <w:p w14:paraId="5C28ADB4" w14:textId="369D0010" w:rsidR="00E61322" w:rsidRDefault="00BD4F57" w:rsidP="00BD4F57">
      <w:pPr>
        <w:numPr>
          <w:ilvl w:val="12"/>
          <w:numId w:val="0"/>
        </w:numPr>
        <w:spacing w:after="240"/>
        <w:jc w:val="both"/>
        <w:rPr>
          <w:rFonts w:ascii="Times New Roman" w:hAnsi="Times New Roman"/>
        </w:rPr>
      </w:pPr>
      <w:r w:rsidRPr="00752B61">
        <w:rPr>
          <w:rFonts w:ascii="Times New Roman" w:hAnsi="Times New Roman"/>
        </w:rPr>
        <w:t xml:space="preserve">A Szolgáltató köteles biztosítani, hogy az ügyfél-átvilágítás során rögzített személyes adatok kezelése csak 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ben</w:t>
      </w:r>
      <w:proofErr w:type="spellEnd"/>
      <w:r w:rsidRPr="00752B61">
        <w:rPr>
          <w:rFonts w:ascii="Times New Roman" w:hAnsi="Times New Roman"/>
        </w:rPr>
        <w:t xml:space="preserve"> meghatározott kötelezettségek teljesítésével összhangban történjen, továbbá illetéktelen </w:t>
      </w:r>
      <w:r w:rsidR="00085B1B" w:rsidRPr="00752B61">
        <w:rPr>
          <w:rFonts w:ascii="Times New Roman" w:hAnsi="Times New Roman"/>
        </w:rPr>
        <w:t xml:space="preserve">személy </w:t>
      </w:r>
      <w:r w:rsidRPr="00752B61">
        <w:rPr>
          <w:rFonts w:ascii="Times New Roman" w:hAnsi="Times New Roman"/>
        </w:rPr>
        <w:t xml:space="preserve">az adatokhoz, iratokhoz, okirat másolatokhoz ne férjen hozzá. </w:t>
      </w:r>
    </w:p>
    <w:p w14:paraId="40182F78" w14:textId="77777777" w:rsidR="00E61322" w:rsidRDefault="00E61322">
      <w:pPr>
        <w:widowControl/>
        <w:autoSpaceDE/>
        <w:autoSpaceDN/>
        <w:adjustRightInd/>
        <w:rPr>
          <w:rFonts w:ascii="Times New Roman" w:hAnsi="Times New Roman"/>
        </w:rPr>
      </w:pPr>
      <w:r>
        <w:rPr>
          <w:rFonts w:ascii="Times New Roman" w:hAnsi="Times New Roman"/>
        </w:rPr>
        <w:br w:type="page"/>
      </w:r>
    </w:p>
    <w:p w14:paraId="341C854D" w14:textId="07CA3A62" w:rsidR="00AB6628" w:rsidRDefault="00BD4F57" w:rsidP="00E61322">
      <w:pPr>
        <w:numPr>
          <w:ilvl w:val="12"/>
          <w:numId w:val="0"/>
        </w:numPr>
        <w:spacing w:after="240"/>
        <w:jc w:val="both"/>
        <w:rPr>
          <w:rFonts w:ascii="Times New Roman" w:hAnsi="Times New Roman"/>
        </w:rPr>
      </w:pPr>
      <w:r w:rsidRPr="00752B61">
        <w:rPr>
          <w:rFonts w:ascii="Times New Roman" w:hAnsi="Times New Roman"/>
        </w:rPr>
        <w:lastRenderedPageBreak/>
        <w:t>A Pénzmosás és Terrorizmus</w:t>
      </w:r>
      <w:r w:rsidR="00DD0D43" w:rsidRPr="00752B61">
        <w:rPr>
          <w:rFonts w:ascii="Times New Roman" w:hAnsi="Times New Roman"/>
        </w:rPr>
        <w:t>f</w:t>
      </w:r>
      <w:r w:rsidRPr="00752B61">
        <w:rPr>
          <w:rFonts w:ascii="Times New Roman" w:hAnsi="Times New Roman"/>
        </w:rPr>
        <w:t xml:space="preserve">inanszírozás Elleni Iroda felügyeleti tevékenysége keretében, illetve operatív elemzése során küldött megkeresése kapcsán jogosult megismerni a titokvédelmi rendelkezéssel védett adatokat. </w:t>
      </w:r>
    </w:p>
    <w:p w14:paraId="2E551636" w14:textId="331C5A77" w:rsidR="009406F5" w:rsidRDefault="00BD4F57" w:rsidP="00A053B2">
      <w:pPr>
        <w:numPr>
          <w:ilvl w:val="12"/>
          <w:numId w:val="0"/>
        </w:numPr>
        <w:ind w:right="-1"/>
        <w:jc w:val="both"/>
        <w:rPr>
          <w:rFonts w:ascii="Times New Roman" w:hAnsi="Times New Roman"/>
        </w:rPr>
      </w:pPr>
      <w:r w:rsidRPr="00752B61">
        <w:rPr>
          <w:rFonts w:ascii="Times New Roman" w:hAnsi="Times New Roman"/>
        </w:rPr>
        <w:t xml:space="preserve">A </w:t>
      </w:r>
      <w:proofErr w:type="spellStart"/>
      <w:r w:rsidRPr="00752B61">
        <w:rPr>
          <w:rFonts w:ascii="Times New Roman" w:hAnsi="Times New Roman"/>
        </w:rPr>
        <w:t>Pmt</w:t>
      </w:r>
      <w:proofErr w:type="spellEnd"/>
      <w:r w:rsidRPr="00752B61">
        <w:rPr>
          <w:rFonts w:ascii="Times New Roman" w:hAnsi="Times New Roman"/>
        </w:rPr>
        <w:t>. 54. § (4) és (5) bekezdése lehetőséget biztosít az ott meghatározott feltételek megléte esetén, hogy a szolgáltatók felfedés tilalma alá tartozó információkat fedjenek fel egymás között.</w:t>
      </w:r>
    </w:p>
    <w:p w14:paraId="722A8BBA" w14:textId="1BBFF635" w:rsidR="00BD4F57" w:rsidRPr="00752B61" w:rsidRDefault="00BD4F57" w:rsidP="009406F5">
      <w:pPr>
        <w:pStyle w:val="Cmsor1"/>
      </w:pPr>
      <w:bookmarkStart w:id="39" w:name="_Toc112937118"/>
      <w:r w:rsidRPr="00752B61">
        <w:t>Ügylet felfüggesztése</w:t>
      </w:r>
      <w:bookmarkEnd w:id="39"/>
    </w:p>
    <w:p w14:paraId="653F4DE9" w14:textId="77777777" w:rsidR="00BD4F57" w:rsidRPr="00752B61" w:rsidRDefault="00BD4F57" w:rsidP="00BD4F57">
      <w:pPr>
        <w:numPr>
          <w:ilvl w:val="12"/>
          <w:numId w:val="0"/>
        </w:numPr>
        <w:spacing w:after="240"/>
        <w:ind w:right="85"/>
        <w:jc w:val="both"/>
        <w:rPr>
          <w:rFonts w:ascii="Times New Roman" w:hAnsi="Times New Roman"/>
          <w:sz w:val="22"/>
          <w:szCs w:val="22"/>
        </w:rPr>
      </w:pPr>
      <w:r w:rsidRPr="00752B61">
        <w:rPr>
          <w:rFonts w:ascii="Times New Roman" w:hAnsi="Times New Roman"/>
          <w:iCs/>
        </w:rPr>
        <w:t xml:space="preserve">A Szolgáltató felfüggeszti az ügylet teljesítését, ha </w:t>
      </w:r>
      <w:r w:rsidRPr="00752B61">
        <w:rPr>
          <w:rFonts w:ascii="Times New Roman" w:hAnsi="Times New Roman"/>
          <w:bCs/>
        </w:rPr>
        <w:t>azzal</w:t>
      </w:r>
      <w:r w:rsidRPr="00752B61">
        <w:rPr>
          <w:rFonts w:ascii="Times New Roman" w:hAnsi="Times New Roman"/>
          <w:iCs/>
        </w:rPr>
        <w:t xml:space="preserve"> kapcsolatban olyan bejelentés alapjául szolgáló adat, tény, körülmény merül fel, amelynek ellenőrzéséhez a Szolgáltató a </w:t>
      </w:r>
      <w:r w:rsidRPr="00752B61">
        <w:rPr>
          <w:rFonts w:ascii="Times New Roman" w:hAnsi="Times New Roman"/>
          <w:bCs/>
        </w:rPr>
        <w:t xml:space="preserve">pénzügyi információs egység </w:t>
      </w:r>
      <w:r w:rsidRPr="00752B61">
        <w:rPr>
          <w:rFonts w:ascii="Times New Roman" w:hAnsi="Times New Roman"/>
          <w:iCs/>
        </w:rPr>
        <w:t xml:space="preserve">azonnali intézkedését látja szükségesnek. </w:t>
      </w:r>
      <w:r w:rsidRPr="00752B61">
        <w:rPr>
          <w:rFonts w:ascii="Times New Roman" w:hAnsi="Times New Roman"/>
          <w:bCs/>
        </w:rPr>
        <w:t xml:space="preserve">A Szolgáltató ebben az esetben haladéktalanul köteles bejelentést tenni a pénzügyi információs </w:t>
      </w:r>
      <w:proofErr w:type="gramStart"/>
      <w:r w:rsidRPr="00752B61">
        <w:rPr>
          <w:rFonts w:ascii="Times New Roman" w:hAnsi="Times New Roman"/>
          <w:bCs/>
        </w:rPr>
        <w:t>egységnek</w:t>
      </w:r>
      <w:proofErr w:type="gramEnd"/>
      <w:r w:rsidRPr="00752B61">
        <w:rPr>
          <w:rFonts w:ascii="Times New Roman" w:hAnsi="Times New Roman"/>
          <w:bCs/>
        </w:rPr>
        <w:t xml:space="preserve"> annak érdekében, hogy az a bejelentés megalapozottságát ellenőrizhesse.</w:t>
      </w:r>
    </w:p>
    <w:p w14:paraId="489CE0D9" w14:textId="1EADE7B7" w:rsidR="00BD4F57" w:rsidRPr="00752B61" w:rsidRDefault="00BD4F57" w:rsidP="00BD4F57">
      <w:pPr>
        <w:numPr>
          <w:ilvl w:val="12"/>
          <w:numId w:val="0"/>
        </w:numPr>
        <w:spacing w:after="120"/>
        <w:jc w:val="both"/>
        <w:rPr>
          <w:rFonts w:ascii="Times New Roman" w:hAnsi="Times New Roman"/>
          <w:bCs/>
        </w:rPr>
      </w:pPr>
      <w:r w:rsidRPr="00752B61">
        <w:rPr>
          <w:rFonts w:ascii="Times New Roman" w:hAnsi="Times New Roman"/>
          <w:bCs/>
        </w:rPr>
        <w:t>A Szolgáltató az ügylet felfüggesztése során</w:t>
      </w:r>
      <w:r w:rsidR="00085B1B" w:rsidRPr="00752B61">
        <w:rPr>
          <w:rFonts w:ascii="Times New Roman" w:hAnsi="Times New Roman"/>
          <w:bCs/>
        </w:rPr>
        <w:t xml:space="preserve"> az ügyfelet tájékoztatja, hogy az ügylet technikai hiba miatt nem teljesíthető (vagy más olyan indokot közöl az ügyféllel, amely nem utal az ügylet felfüggesztés tényére, ugyanakkor megmagyarázza az ügylet teljesítésének késedelmét)</w:t>
      </w:r>
      <w:r w:rsidR="001255C6" w:rsidRPr="00752B61">
        <w:rPr>
          <w:rFonts w:ascii="Times New Roman" w:hAnsi="Times New Roman"/>
          <w:bCs/>
        </w:rPr>
        <w:t xml:space="preserve"> A Szolgáltató kijelölt vezetője meghatározza, hogy az ügylet felfüggesztésével kapcsolatosan mely szervezeti egységnek keletkeznek feladatai és azt hogyan hajtsák végre.</w:t>
      </w:r>
    </w:p>
    <w:p w14:paraId="3E94FB19" w14:textId="77777777" w:rsidR="00BD4F57" w:rsidRPr="00752B61" w:rsidRDefault="00BD4F57" w:rsidP="00BD4F57">
      <w:pPr>
        <w:spacing w:after="120"/>
        <w:jc w:val="both"/>
        <w:rPr>
          <w:rFonts w:ascii="Times New Roman" w:hAnsi="Times New Roman"/>
          <w:bCs/>
        </w:rPr>
      </w:pPr>
      <w:r w:rsidRPr="00752B61">
        <w:rPr>
          <w:rFonts w:ascii="Times New Roman" w:hAnsi="Times New Roman"/>
          <w:bCs/>
        </w:rPr>
        <w:t>A Szolgáltató biztosítja, hogy</w:t>
      </w:r>
    </w:p>
    <w:p w14:paraId="7471CCA3" w14:textId="77777777" w:rsidR="00BD4F57" w:rsidRPr="00752B61" w:rsidRDefault="00BD4F57" w:rsidP="00F91CA9">
      <w:pPr>
        <w:numPr>
          <w:ilvl w:val="0"/>
          <w:numId w:val="32"/>
        </w:numPr>
        <w:ind w:left="567" w:right="-1" w:hanging="283"/>
        <w:jc w:val="both"/>
        <w:rPr>
          <w:rFonts w:ascii="Times New Roman" w:hAnsi="Times New Roman"/>
          <w:bCs/>
        </w:rPr>
      </w:pPr>
      <w:r w:rsidRPr="00752B61">
        <w:rPr>
          <w:rFonts w:ascii="Times New Roman" w:hAnsi="Times New Roman"/>
          <w:bCs/>
        </w:rPr>
        <w:t>a felfüggesztés tényéről tudomással bíró foglalkoztatott megismerje az ügyfélnek adandó tájékoztatás szerinti eljárás menetét,</w:t>
      </w:r>
    </w:p>
    <w:p w14:paraId="4CC49242" w14:textId="77777777" w:rsidR="00BD4F57" w:rsidRPr="00752B61" w:rsidRDefault="00BD4F57" w:rsidP="00F91CA9">
      <w:pPr>
        <w:numPr>
          <w:ilvl w:val="0"/>
          <w:numId w:val="32"/>
        </w:numPr>
        <w:ind w:left="567" w:right="-1" w:hanging="283"/>
        <w:jc w:val="both"/>
        <w:rPr>
          <w:rFonts w:ascii="Times New Roman" w:hAnsi="Times New Roman"/>
          <w:bCs/>
        </w:rPr>
      </w:pPr>
      <w:r w:rsidRPr="00752B61">
        <w:rPr>
          <w:rFonts w:ascii="Times New Roman" w:hAnsi="Times New Roman"/>
          <w:bCs/>
        </w:rPr>
        <w:t>a felfüggesztés teljesítéséhez csak a szükséges személyeket vonja be,</w:t>
      </w:r>
    </w:p>
    <w:p w14:paraId="2C2BD05C" w14:textId="77777777" w:rsidR="00BD4F57" w:rsidRPr="00752B61" w:rsidRDefault="00BD4F57" w:rsidP="00F91CA9">
      <w:pPr>
        <w:numPr>
          <w:ilvl w:val="0"/>
          <w:numId w:val="32"/>
        </w:numPr>
        <w:ind w:left="567" w:right="-1" w:hanging="283"/>
        <w:jc w:val="both"/>
        <w:rPr>
          <w:rFonts w:ascii="Times New Roman" w:hAnsi="Times New Roman"/>
          <w:bCs/>
        </w:rPr>
      </w:pPr>
      <w:r w:rsidRPr="00752B61">
        <w:rPr>
          <w:rFonts w:ascii="Times New Roman" w:hAnsi="Times New Roman"/>
          <w:bCs/>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27E51FDB" w14:textId="77777777" w:rsidR="00BD4F57" w:rsidRPr="00752B61" w:rsidRDefault="00BD4F57" w:rsidP="00F91CA9">
      <w:pPr>
        <w:numPr>
          <w:ilvl w:val="0"/>
          <w:numId w:val="32"/>
        </w:numPr>
        <w:spacing w:after="240"/>
        <w:ind w:left="567" w:hanging="283"/>
        <w:jc w:val="both"/>
        <w:rPr>
          <w:rFonts w:ascii="Times New Roman" w:hAnsi="Times New Roman"/>
          <w:bCs/>
        </w:rPr>
      </w:pPr>
      <w:r w:rsidRPr="00752B61">
        <w:rPr>
          <w:rFonts w:ascii="Times New Roman" w:hAnsi="Times New Roman"/>
          <w:bCs/>
        </w:rPr>
        <w:t>a felfüggesztés ideje alatt a telefonos kapcsolattartás a pénzügyi információs egységként működő hatósággal a kijelölt személy akadályoztatása esetén is folyamatos legyen.</w:t>
      </w:r>
    </w:p>
    <w:p w14:paraId="1C03E482" w14:textId="77777777" w:rsidR="00BD4F57" w:rsidRPr="00752B61" w:rsidRDefault="00BD4F57" w:rsidP="00BD4F57">
      <w:pPr>
        <w:ind w:right="-1"/>
        <w:jc w:val="both"/>
        <w:rPr>
          <w:rFonts w:ascii="Times New Roman" w:hAnsi="Times New Roman"/>
          <w:b/>
          <w:bCs/>
        </w:rPr>
      </w:pPr>
      <w:r w:rsidRPr="00752B61">
        <w:rPr>
          <w:rFonts w:ascii="Times New Roman" w:hAnsi="Times New Roman"/>
          <w:bCs/>
        </w:rPr>
        <w:t>A Szolgáltató az általa vezetett nyilvántartáson belül az ügylet felfüggesztését igazoló iratot, vagy annak másolatát elkülönítetten kezeli.</w:t>
      </w:r>
    </w:p>
    <w:p w14:paraId="5C6221CC" w14:textId="0C872B88" w:rsidR="00BD4F57" w:rsidRPr="00752B61" w:rsidRDefault="00BD4F57" w:rsidP="009406F5">
      <w:pPr>
        <w:pStyle w:val="Cmsor1"/>
      </w:pPr>
      <w:bookmarkStart w:id="40" w:name="_Toc112937119"/>
      <w:r w:rsidRPr="00752B61">
        <w:t>Adatok kezelése, megőrzése</w:t>
      </w:r>
      <w:bookmarkEnd w:id="40"/>
    </w:p>
    <w:p w14:paraId="3BB76F65" w14:textId="6F5CB460" w:rsidR="00BD4F57" w:rsidRPr="00752B61" w:rsidRDefault="00BD4F57" w:rsidP="00BD4F57">
      <w:pPr>
        <w:numPr>
          <w:ilvl w:val="12"/>
          <w:numId w:val="0"/>
        </w:numPr>
        <w:spacing w:after="240"/>
        <w:jc w:val="both"/>
        <w:rPr>
          <w:rFonts w:ascii="Times New Roman" w:hAnsi="Times New Roman"/>
          <w:bCs/>
        </w:rPr>
      </w:pPr>
      <w:r w:rsidRPr="00752B61">
        <w:rPr>
          <w:rFonts w:ascii="Times New Roman" w:hAnsi="Times New Roman"/>
          <w:bCs/>
        </w:rPr>
        <w:t xml:space="preserve">A szolgáltatásban feladatokat ellátó vezető, foglalkoztatott (segítő családtag, alvállalkozó) az ügyfél-átvilágítási intézkedések során a Szolgáltató birtokába jutott személyes adatokat – ideértve a pénzeszköz és vagyon forrására vonatkozó információkat –kizárólag a </w:t>
      </w:r>
      <w:proofErr w:type="spellStart"/>
      <w:r w:rsidRPr="00752B61">
        <w:rPr>
          <w:rFonts w:ascii="Times New Roman" w:hAnsi="Times New Roman"/>
          <w:bCs/>
        </w:rPr>
        <w:t>Pmt</w:t>
      </w:r>
      <w:proofErr w:type="spellEnd"/>
      <w:r w:rsidRPr="00752B61">
        <w:rPr>
          <w:rFonts w:ascii="Times New Roman" w:hAnsi="Times New Roman"/>
          <w:bCs/>
        </w:rPr>
        <w:t>.-</w:t>
      </w:r>
      <w:proofErr w:type="spellStart"/>
      <w:r w:rsidRPr="00752B61">
        <w:rPr>
          <w:rFonts w:ascii="Times New Roman" w:hAnsi="Times New Roman"/>
          <w:bCs/>
        </w:rPr>
        <w:t>ből</w:t>
      </w:r>
      <w:proofErr w:type="spellEnd"/>
      <w:r w:rsidRPr="00752B61">
        <w:rPr>
          <w:rFonts w:ascii="Times New Roman" w:hAnsi="Times New Roman"/>
          <w:bCs/>
        </w:rPr>
        <w:t xml:space="preserve"> eredő feladatainak végrehajtása céljából, az azok ellátásához szükséges mértékben ismerheti meg és kezelheti. A</w:t>
      </w:r>
      <w:r w:rsidR="006067CF" w:rsidRPr="00752B61">
        <w:rPr>
          <w:rFonts w:ascii="Times New Roman" w:hAnsi="Times New Roman"/>
          <w:bCs/>
        </w:rPr>
        <w:t>z</w:t>
      </w:r>
      <w:r w:rsidRPr="00752B61">
        <w:rPr>
          <w:rFonts w:ascii="Times New Roman" w:hAnsi="Times New Roman"/>
          <w:bCs/>
        </w:rPr>
        <w:t xml:space="preserve"> </w:t>
      </w:r>
      <w:r w:rsidR="00097099" w:rsidRPr="00752B61">
        <w:rPr>
          <w:rFonts w:ascii="Times New Roman" w:hAnsi="Times New Roman"/>
          <w:bCs/>
        </w:rPr>
        <w:t>üzleti kapcsolat</w:t>
      </w:r>
      <w:r w:rsidR="0054013D" w:rsidRPr="00752B61">
        <w:rPr>
          <w:rFonts w:ascii="Times New Roman" w:hAnsi="Times New Roman"/>
          <w:bCs/>
        </w:rPr>
        <w:t xml:space="preserve"> megszűnésétől</w:t>
      </w:r>
      <w:r w:rsidR="00097099" w:rsidRPr="00752B61">
        <w:rPr>
          <w:rFonts w:ascii="Times New Roman" w:hAnsi="Times New Roman"/>
          <w:bCs/>
        </w:rPr>
        <w:t>,</w:t>
      </w:r>
      <w:r w:rsidR="0054013D" w:rsidRPr="00752B61">
        <w:rPr>
          <w:rFonts w:ascii="Times New Roman" w:hAnsi="Times New Roman"/>
          <w:bCs/>
        </w:rPr>
        <w:t xml:space="preserve"> vagy az</w:t>
      </w:r>
      <w:r w:rsidR="00097099" w:rsidRPr="00752B61">
        <w:rPr>
          <w:rFonts w:ascii="Times New Roman" w:hAnsi="Times New Roman"/>
          <w:bCs/>
        </w:rPr>
        <w:t xml:space="preserve"> ügyleti megbízás</w:t>
      </w:r>
      <w:r w:rsidRPr="00752B61">
        <w:rPr>
          <w:rFonts w:ascii="Times New Roman" w:hAnsi="Times New Roman"/>
          <w:bCs/>
        </w:rPr>
        <w:t xml:space="preserve"> </w:t>
      </w:r>
      <w:r w:rsidR="0054013D" w:rsidRPr="00752B61">
        <w:rPr>
          <w:rFonts w:ascii="Times New Roman" w:hAnsi="Times New Roman"/>
          <w:bCs/>
        </w:rPr>
        <w:t xml:space="preserve">teljesítésétől </w:t>
      </w:r>
      <w:r w:rsidRPr="00752B61">
        <w:rPr>
          <w:rFonts w:ascii="Times New Roman" w:hAnsi="Times New Roman"/>
          <w:bCs/>
        </w:rPr>
        <w:t>számított 8 évig jogosult a Szolgáltató az ügyfél-átvilágítás során rögzített adatokat</w:t>
      </w:r>
      <w:r w:rsidR="0054013D" w:rsidRPr="00752B61">
        <w:rPr>
          <w:rFonts w:ascii="Times New Roman" w:hAnsi="Times New Roman"/>
          <w:bCs/>
        </w:rPr>
        <w:t>, nyilatkozatok, és okirat másolatokat nyilvántartani és</w:t>
      </w:r>
      <w:r w:rsidRPr="00752B61">
        <w:rPr>
          <w:rFonts w:ascii="Times New Roman" w:hAnsi="Times New Roman"/>
          <w:bCs/>
        </w:rPr>
        <w:t xml:space="preserve"> kezelni.</w:t>
      </w:r>
    </w:p>
    <w:p w14:paraId="3AC3AD58" w14:textId="77777777" w:rsidR="00E61322" w:rsidRDefault="00E61322">
      <w:pPr>
        <w:widowControl/>
        <w:autoSpaceDE/>
        <w:autoSpaceDN/>
        <w:adjustRightInd/>
        <w:rPr>
          <w:rFonts w:ascii="Times New Roman" w:hAnsi="Times New Roman"/>
          <w:bCs/>
        </w:rPr>
      </w:pPr>
      <w:r>
        <w:rPr>
          <w:rFonts w:ascii="Times New Roman" w:hAnsi="Times New Roman"/>
          <w:bCs/>
        </w:rPr>
        <w:br w:type="page"/>
      </w:r>
    </w:p>
    <w:p w14:paraId="073938D5" w14:textId="303D4D1A" w:rsidR="00BD4F57" w:rsidRPr="00752B61" w:rsidRDefault="00BD4F57" w:rsidP="00BD4F57">
      <w:pPr>
        <w:numPr>
          <w:ilvl w:val="12"/>
          <w:numId w:val="0"/>
        </w:numPr>
        <w:spacing w:after="120"/>
        <w:jc w:val="both"/>
        <w:rPr>
          <w:rFonts w:ascii="Times New Roman" w:hAnsi="Times New Roman"/>
          <w:bCs/>
        </w:rPr>
      </w:pPr>
      <w:r w:rsidRPr="00752B61">
        <w:rPr>
          <w:rFonts w:ascii="Times New Roman" w:hAnsi="Times New Roman"/>
          <w:bCs/>
        </w:rPr>
        <w:lastRenderedPageBreak/>
        <w:t>A Szolgáltató az üzleti kapcsolat megszűnésétől számított 8 évig köteles megőrizni:</w:t>
      </w:r>
    </w:p>
    <w:p w14:paraId="3945ED44" w14:textId="77777777" w:rsidR="00BD4F57" w:rsidRPr="00752B61" w:rsidRDefault="00BD4F57" w:rsidP="00F91CA9">
      <w:pPr>
        <w:numPr>
          <w:ilvl w:val="0"/>
          <w:numId w:val="16"/>
        </w:numPr>
        <w:ind w:left="567" w:right="-1" w:hanging="283"/>
        <w:jc w:val="both"/>
        <w:rPr>
          <w:rFonts w:ascii="Times New Roman" w:hAnsi="Times New Roman"/>
          <w:bCs/>
        </w:rPr>
      </w:pPr>
      <w:r w:rsidRPr="00752B61">
        <w:rPr>
          <w:rFonts w:ascii="Times New Roman" w:hAnsi="Times New Roman"/>
          <w:bCs/>
        </w:rPr>
        <w:t xml:space="preserve">az ügyfél-átvilágítási kötelezettség során birtokába jutott személyes adatnak nem minősülő adatokat, </w:t>
      </w:r>
    </w:p>
    <w:p w14:paraId="4AAC11C9" w14:textId="23A6AE7F" w:rsidR="00BD4F57" w:rsidRPr="00752B61" w:rsidRDefault="00BD4F57" w:rsidP="00F91CA9">
      <w:pPr>
        <w:numPr>
          <w:ilvl w:val="0"/>
          <w:numId w:val="16"/>
        </w:numPr>
        <w:ind w:left="567" w:right="-1" w:hanging="283"/>
        <w:jc w:val="both"/>
        <w:rPr>
          <w:rFonts w:ascii="Times New Roman" w:hAnsi="Times New Roman"/>
          <w:bCs/>
        </w:rPr>
      </w:pPr>
      <w:r w:rsidRPr="00752B61">
        <w:rPr>
          <w:rFonts w:ascii="Times New Roman" w:hAnsi="Times New Roman"/>
          <w:bCs/>
        </w:rPr>
        <w:t>minden egyéb, az üzleti kapcsolattal összefügg</w:t>
      </w:r>
      <w:r w:rsidR="0054013D" w:rsidRPr="00752B61">
        <w:rPr>
          <w:rFonts w:ascii="Times New Roman" w:hAnsi="Times New Roman"/>
          <w:bCs/>
        </w:rPr>
        <w:t>ésben keletkezett adatot</w:t>
      </w:r>
      <w:r w:rsidRPr="00752B61">
        <w:rPr>
          <w:rFonts w:ascii="Times New Roman" w:hAnsi="Times New Roman"/>
          <w:bCs/>
        </w:rPr>
        <w:t>,</w:t>
      </w:r>
      <w:r w:rsidR="0068134D" w:rsidRPr="00752B61">
        <w:rPr>
          <w:rFonts w:ascii="Times New Roman" w:hAnsi="Times New Roman"/>
          <w:bCs/>
        </w:rPr>
        <w:t xml:space="preserve"> iratot,</w:t>
      </w:r>
    </w:p>
    <w:p w14:paraId="46331BD1" w14:textId="77777777" w:rsidR="00BD4F57" w:rsidRPr="00752B61" w:rsidRDefault="00BD4F57" w:rsidP="00F91CA9">
      <w:pPr>
        <w:numPr>
          <w:ilvl w:val="0"/>
          <w:numId w:val="16"/>
        </w:numPr>
        <w:ind w:left="567" w:right="-1" w:hanging="283"/>
        <w:jc w:val="both"/>
        <w:rPr>
          <w:rFonts w:ascii="Times New Roman" w:hAnsi="Times New Roman"/>
          <w:bCs/>
        </w:rPr>
      </w:pPr>
      <w:r w:rsidRPr="00752B61">
        <w:rPr>
          <w:rFonts w:ascii="Times New Roman" w:hAnsi="Times New Roman"/>
          <w:bCs/>
        </w:rPr>
        <w:t xml:space="preserve">az ügyfél-átvilágítás során birtokába jutott okiratot, illetve okiratok másolatát, </w:t>
      </w:r>
    </w:p>
    <w:p w14:paraId="31BF0BED" w14:textId="77777777" w:rsidR="00BD4F57" w:rsidRPr="00752B61" w:rsidRDefault="00BD4F57" w:rsidP="00F91CA9">
      <w:pPr>
        <w:numPr>
          <w:ilvl w:val="0"/>
          <w:numId w:val="16"/>
        </w:numPr>
        <w:ind w:left="567" w:right="-1" w:hanging="283"/>
        <w:jc w:val="both"/>
        <w:rPr>
          <w:rFonts w:ascii="Times New Roman" w:hAnsi="Times New Roman"/>
          <w:bCs/>
        </w:rPr>
      </w:pPr>
      <w:r w:rsidRPr="00752B61">
        <w:rPr>
          <w:rFonts w:ascii="Times New Roman" w:hAnsi="Times New Roman"/>
          <w:bCs/>
        </w:rPr>
        <w:t xml:space="preserve">a bejelentés teljesítését igazoló iratot, </w:t>
      </w:r>
    </w:p>
    <w:p w14:paraId="09394543" w14:textId="37879445" w:rsidR="005C390C" w:rsidRDefault="00BD4F57" w:rsidP="00F91CA9">
      <w:pPr>
        <w:numPr>
          <w:ilvl w:val="0"/>
          <w:numId w:val="16"/>
        </w:numPr>
        <w:spacing w:after="240"/>
        <w:ind w:left="567" w:hanging="283"/>
        <w:jc w:val="both"/>
        <w:rPr>
          <w:rFonts w:ascii="Times New Roman" w:hAnsi="Times New Roman"/>
          <w:bCs/>
        </w:rPr>
      </w:pPr>
      <w:r w:rsidRPr="00752B61">
        <w:rPr>
          <w:rFonts w:ascii="Times New Roman" w:hAnsi="Times New Roman"/>
          <w:bCs/>
        </w:rPr>
        <w:t xml:space="preserve">a pénzügyi információs egység részére teljesített adatszolgáltatáshoz kapcsolódó iratokat, iratmásolatokat. </w:t>
      </w:r>
    </w:p>
    <w:p w14:paraId="0E06C3CE" w14:textId="6BFB5226" w:rsidR="009406F5" w:rsidRDefault="00BD4F57" w:rsidP="00A053B2">
      <w:pPr>
        <w:spacing w:after="240"/>
        <w:jc w:val="both"/>
        <w:rPr>
          <w:rFonts w:ascii="Times New Roman" w:hAnsi="Times New Roman"/>
          <w:bCs/>
        </w:rPr>
      </w:pPr>
      <w:r w:rsidRPr="00752B61">
        <w:rPr>
          <w:rFonts w:ascii="Times New Roman" w:hAnsi="Times New Roman"/>
          <w:bCs/>
        </w:rPr>
        <w:t xml:space="preserve">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w:t>
      </w:r>
      <w:r w:rsidR="003A448F">
        <w:rPr>
          <w:rFonts w:ascii="Times New Roman" w:hAnsi="Times New Roman"/>
          <w:bCs/>
        </w:rPr>
        <w:t>S</w:t>
      </w:r>
      <w:r w:rsidRPr="00752B61">
        <w:rPr>
          <w:rFonts w:ascii="Times New Roman" w:hAnsi="Times New Roman"/>
          <w:bCs/>
        </w:rPr>
        <w:t xml:space="preserve">zolgáltató felé. </w:t>
      </w:r>
    </w:p>
    <w:p w14:paraId="7522DDB9" w14:textId="200F824F" w:rsidR="00BD4F57" w:rsidRPr="00752B61" w:rsidRDefault="00BD4F57" w:rsidP="00BD4F57">
      <w:pPr>
        <w:spacing w:after="240"/>
        <w:jc w:val="both"/>
        <w:rPr>
          <w:rFonts w:ascii="Times New Roman" w:hAnsi="Times New Roman"/>
          <w:bCs/>
        </w:rPr>
      </w:pPr>
      <w:r w:rsidRPr="00752B61">
        <w:rPr>
          <w:rFonts w:ascii="Times New Roman" w:hAnsi="Times New Roman"/>
          <w:bCs/>
        </w:rPr>
        <w:t xml:space="preserve">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14:paraId="55A0FFDC" w14:textId="77777777" w:rsidR="00BD4F57" w:rsidRPr="00752B61" w:rsidRDefault="00BD4F57" w:rsidP="00BD4F57">
      <w:pPr>
        <w:spacing w:after="240"/>
        <w:jc w:val="both"/>
        <w:rPr>
          <w:rFonts w:ascii="Times New Roman" w:hAnsi="Times New Roman"/>
          <w:bCs/>
        </w:rPr>
      </w:pPr>
      <w:r w:rsidRPr="00752B61">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14:paraId="1C848C4A" w14:textId="5A49592F" w:rsidR="00BD4F57" w:rsidRPr="00752B61" w:rsidRDefault="00BD4F57" w:rsidP="00BD4F57">
      <w:pPr>
        <w:spacing w:after="240"/>
        <w:jc w:val="both"/>
        <w:rPr>
          <w:rFonts w:ascii="Times New Roman" w:hAnsi="Times New Roman"/>
          <w:bCs/>
        </w:rPr>
      </w:pPr>
      <w:r w:rsidRPr="00752B61">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14:paraId="2406C5E8" w14:textId="6001AE35" w:rsidR="00805728" w:rsidRPr="00752B61" w:rsidRDefault="00BD4F57" w:rsidP="00BD4F57">
      <w:pPr>
        <w:numPr>
          <w:ilvl w:val="12"/>
          <w:numId w:val="0"/>
        </w:numPr>
        <w:ind w:right="-1"/>
        <w:rPr>
          <w:rFonts w:ascii="Times New Roman" w:hAnsi="Times New Roman"/>
          <w:bCs/>
        </w:rPr>
      </w:pPr>
      <w:r w:rsidRPr="00752B61">
        <w:rPr>
          <w:rFonts w:ascii="Times New Roman" w:hAnsi="Times New Roman"/>
          <w:bCs/>
        </w:rPr>
        <w:t xml:space="preserve">Fenti kötelezettség teljesítése során fontos az iratmegőrzési határidő pontos betartása céljából az ügyfél-átvilágítási dokumentáción rögzíteni az üzleti kapcsolat megszűnésének időpontját. </w:t>
      </w:r>
    </w:p>
    <w:p w14:paraId="32E312A6" w14:textId="2D0087EB" w:rsidR="00BD4F57" w:rsidRPr="00752B61" w:rsidRDefault="00BD4F57" w:rsidP="009406F5">
      <w:pPr>
        <w:pStyle w:val="Cmsor1"/>
      </w:pPr>
      <w:bookmarkStart w:id="41" w:name="_Toc112937120"/>
      <w:r w:rsidRPr="00752B61">
        <w:t>Foglalkoztatottak védelmére, képzésére vonatkozó előírások</w:t>
      </w:r>
      <w:bookmarkEnd w:id="41"/>
    </w:p>
    <w:p w14:paraId="4C4F3B14" w14:textId="77777777" w:rsidR="00BD4F57" w:rsidRPr="00752B61" w:rsidRDefault="00BD4F57" w:rsidP="00BD4F57">
      <w:pPr>
        <w:numPr>
          <w:ilvl w:val="12"/>
          <w:numId w:val="0"/>
        </w:numPr>
        <w:spacing w:after="240"/>
        <w:jc w:val="both"/>
        <w:rPr>
          <w:rFonts w:ascii="Times New Roman" w:hAnsi="Times New Roman"/>
          <w:bCs/>
        </w:rPr>
      </w:pPr>
      <w:r w:rsidRPr="00752B61">
        <w:rPr>
          <w:rFonts w:ascii="Times New Roman" w:hAnsi="Times New Roman"/>
          <w:b/>
          <w:bCs/>
        </w:rPr>
        <w:t>Ha a Szolgáltató a tevékenységét egyedül végzi, az e fejezetben részletezett rendelkezéseket nem alkalmazza.</w:t>
      </w:r>
    </w:p>
    <w:p w14:paraId="169A40C4" w14:textId="73994546" w:rsidR="00BD4F57" w:rsidRPr="00752B61" w:rsidRDefault="00BD4F57" w:rsidP="00BD4F57">
      <w:pPr>
        <w:numPr>
          <w:ilvl w:val="12"/>
          <w:numId w:val="0"/>
        </w:numPr>
        <w:spacing w:after="240"/>
        <w:jc w:val="both"/>
        <w:rPr>
          <w:rFonts w:ascii="Times New Roman" w:hAnsi="Times New Roman"/>
          <w:bCs/>
        </w:rPr>
      </w:pPr>
      <w:r w:rsidRPr="00752B61">
        <w:rPr>
          <w:rFonts w:ascii="Times New Roman" w:hAnsi="Times New Roman"/>
          <w:bCs/>
        </w:rPr>
        <w:t xml:space="preserve">A Szolgáltató a képzéseket a </w:t>
      </w:r>
      <w:r w:rsidR="006A4A7E" w:rsidRPr="00752B61">
        <w:rPr>
          <w:rFonts w:ascii="Times New Roman" w:hAnsi="Times New Roman"/>
          <w:bCs/>
        </w:rPr>
        <w:t xml:space="preserve">Pénzmosás és Terrorizmusfinanszírozás Elleni Iroda, </w:t>
      </w:r>
      <w:r w:rsidRPr="00752B61">
        <w:rPr>
          <w:rFonts w:ascii="Times New Roman" w:hAnsi="Times New Roman"/>
          <w:bCs/>
        </w:rPr>
        <w:t>mint felügyeletet ellátó szerv által kialakított tematika, illetve oktatási anyag szerint bonyolítja le.</w:t>
      </w:r>
    </w:p>
    <w:p w14:paraId="36B35228" w14:textId="5310699E" w:rsidR="00BD4F57" w:rsidRPr="00752B61" w:rsidRDefault="00BD4F57" w:rsidP="00BD4F57">
      <w:pPr>
        <w:numPr>
          <w:ilvl w:val="12"/>
          <w:numId w:val="0"/>
        </w:numPr>
        <w:spacing w:after="240"/>
        <w:jc w:val="both"/>
        <w:rPr>
          <w:rFonts w:ascii="Times New Roman" w:hAnsi="Times New Roman"/>
          <w:bCs/>
        </w:rPr>
      </w:pPr>
      <w:r w:rsidRPr="00752B61">
        <w:rPr>
          <w:rFonts w:ascii="Times New Roman" w:hAnsi="Times New Roman"/>
          <w:bCs/>
        </w:rPr>
        <w:t xml:space="preserve">A Szolgáltató képzést tart minden olyan esetben, amikor a </w:t>
      </w:r>
      <w:r w:rsidR="004C148B" w:rsidRPr="00752B61">
        <w:rPr>
          <w:rFonts w:ascii="Times New Roman" w:hAnsi="Times New Roman"/>
          <w:bCs/>
        </w:rPr>
        <w:t>S</w:t>
      </w:r>
      <w:r w:rsidRPr="00752B61">
        <w:rPr>
          <w:rFonts w:ascii="Times New Roman" w:hAnsi="Times New Roman"/>
          <w:bCs/>
        </w:rPr>
        <w:t>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18638FCA" w14:textId="77777777" w:rsidR="00BD4F57" w:rsidRPr="00752B61" w:rsidRDefault="00BD4F57" w:rsidP="00BD4F57">
      <w:pPr>
        <w:numPr>
          <w:ilvl w:val="12"/>
          <w:numId w:val="0"/>
        </w:numPr>
        <w:spacing w:after="120"/>
        <w:jc w:val="both"/>
        <w:rPr>
          <w:rFonts w:ascii="Times New Roman" w:hAnsi="Times New Roman"/>
          <w:bCs/>
        </w:rPr>
      </w:pPr>
      <w:r w:rsidRPr="00752B61">
        <w:rPr>
          <w:rFonts w:ascii="Times New Roman" w:hAnsi="Times New Roman"/>
          <w:bCs/>
        </w:rPr>
        <w:t>A képzések a következő témaköröket tartalmazzák:</w:t>
      </w:r>
    </w:p>
    <w:p w14:paraId="3E900842" w14:textId="21282484" w:rsidR="00BD4F57" w:rsidRPr="00752B61" w:rsidRDefault="00BD4F57" w:rsidP="00F91CA9">
      <w:pPr>
        <w:numPr>
          <w:ilvl w:val="0"/>
          <w:numId w:val="40"/>
        </w:numPr>
        <w:ind w:left="567" w:right="-1" w:hanging="425"/>
        <w:jc w:val="both"/>
        <w:rPr>
          <w:rFonts w:ascii="Times New Roman" w:hAnsi="Times New Roman"/>
          <w:bCs/>
        </w:rPr>
      </w:pPr>
      <w:r w:rsidRPr="00752B61">
        <w:rPr>
          <w:rFonts w:ascii="Times New Roman" w:hAnsi="Times New Roman"/>
          <w:bCs/>
        </w:rPr>
        <w:t xml:space="preserve">a </w:t>
      </w:r>
      <w:r w:rsidR="004C148B" w:rsidRPr="00752B61">
        <w:rPr>
          <w:rFonts w:ascii="Times New Roman" w:hAnsi="Times New Roman"/>
          <w:bCs/>
        </w:rPr>
        <w:t>Szabályzat</w:t>
      </w:r>
      <w:r w:rsidRPr="00752B61">
        <w:rPr>
          <w:rFonts w:ascii="Times New Roman" w:hAnsi="Times New Roman"/>
          <w:bCs/>
        </w:rPr>
        <w:t xml:space="preserve"> foglalkoztatottakra vonatkozó elemei a belső eljárási rend figyelembevételével,</w:t>
      </w:r>
    </w:p>
    <w:p w14:paraId="36999795" w14:textId="5862F08E" w:rsidR="00BD4F57" w:rsidRPr="00752B61" w:rsidRDefault="00BD4F57" w:rsidP="00F91CA9">
      <w:pPr>
        <w:numPr>
          <w:ilvl w:val="0"/>
          <w:numId w:val="40"/>
        </w:numPr>
        <w:ind w:left="567" w:right="-1" w:hanging="425"/>
        <w:jc w:val="both"/>
        <w:rPr>
          <w:rFonts w:ascii="Times New Roman" w:hAnsi="Times New Roman"/>
          <w:bCs/>
        </w:rPr>
      </w:pPr>
      <w:r w:rsidRPr="00752B61">
        <w:rPr>
          <w:rFonts w:ascii="Times New Roman" w:hAnsi="Times New Roman"/>
          <w:bCs/>
        </w:rPr>
        <w:t>a pénzmosásra, terrorizmus finanszírozására, vagy a dolog</w:t>
      </w:r>
      <w:r w:rsidR="006A4A7E" w:rsidRPr="00752B61">
        <w:rPr>
          <w:rFonts w:ascii="Times New Roman" w:hAnsi="Times New Roman"/>
          <w:bCs/>
        </w:rPr>
        <w:t xml:space="preserve"> (vagyon)</w:t>
      </w:r>
      <w:r w:rsidRPr="00752B61">
        <w:rPr>
          <w:rFonts w:ascii="Times New Roman" w:hAnsi="Times New Roman"/>
          <w:bCs/>
        </w:rPr>
        <w:t xml:space="preserve"> büntetendő cselekményből való származására utaló adat, tény, körülmény megállapításakor figyelembe veendő szempontok és</w:t>
      </w:r>
    </w:p>
    <w:p w14:paraId="3D58ED2C" w14:textId="77777777" w:rsidR="00BD4F57" w:rsidRPr="00752B61" w:rsidRDefault="00BD4F57" w:rsidP="00F91CA9">
      <w:pPr>
        <w:numPr>
          <w:ilvl w:val="0"/>
          <w:numId w:val="40"/>
        </w:numPr>
        <w:spacing w:after="240"/>
        <w:ind w:left="567" w:hanging="425"/>
        <w:jc w:val="both"/>
        <w:rPr>
          <w:rFonts w:ascii="Times New Roman" w:hAnsi="Times New Roman"/>
          <w:b/>
          <w:bCs/>
        </w:rPr>
      </w:pPr>
      <w:r w:rsidRPr="00752B61">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14:paraId="178F73C0" w14:textId="16F67C4D" w:rsidR="00BD4F57" w:rsidRPr="00752B61" w:rsidRDefault="00BD4F57" w:rsidP="00BD4F57">
      <w:pPr>
        <w:numPr>
          <w:ilvl w:val="12"/>
          <w:numId w:val="0"/>
        </w:numPr>
        <w:spacing w:after="240"/>
        <w:jc w:val="both"/>
        <w:rPr>
          <w:rFonts w:ascii="Times New Roman" w:hAnsi="Times New Roman"/>
          <w:b/>
          <w:bCs/>
        </w:rPr>
      </w:pPr>
      <w:r w:rsidRPr="00752B61">
        <w:rPr>
          <w:rFonts w:ascii="Times New Roman" w:hAnsi="Times New Roman"/>
          <w:bCs/>
        </w:rPr>
        <w:lastRenderedPageBreak/>
        <w:t>A tevékenység ellátásában részt vevő foglalkoztatott számára nyújtott képzéssel egyenértékű képzést szervez a Szolgáltató</w:t>
      </w:r>
      <w:r w:rsidR="005356F8" w:rsidRPr="00752B61">
        <w:rPr>
          <w:rFonts w:ascii="Times New Roman" w:hAnsi="Times New Roman"/>
          <w:bCs/>
        </w:rPr>
        <w:t xml:space="preserve"> az alvállalkozó részére is.</w:t>
      </w:r>
      <w:r w:rsidRPr="00752B61">
        <w:rPr>
          <w:rFonts w:ascii="Times New Roman" w:hAnsi="Times New Roman"/>
          <w:bCs/>
        </w:rPr>
        <w:t xml:space="preserve"> </w:t>
      </w:r>
    </w:p>
    <w:p w14:paraId="75583A27" w14:textId="77777777" w:rsidR="00BD4F57" w:rsidRPr="00752B61" w:rsidRDefault="00BD4F57" w:rsidP="00BD4F57">
      <w:pPr>
        <w:numPr>
          <w:ilvl w:val="12"/>
          <w:numId w:val="0"/>
        </w:numPr>
        <w:spacing w:after="240"/>
        <w:jc w:val="both"/>
        <w:rPr>
          <w:rFonts w:ascii="Times New Roman" w:hAnsi="Times New Roman"/>
          <w:bCs/>
        </w:rPr>
      </w:pPr>
      <w:r w:rsidRPr="00752B61">
        <w:rPr>
          <w:rFonts w:ascii="Times New Roman" w:hAnsi="Times New Roman"/>
          <w:bCs/>
        </w:rPr>
        <w:t xml:space="preserve">A Szolgáltató tevékenysége végzésében részt vevő foglalkoztatott joga és kötelezettsége megismerni, hogy a </w:t>
      </w:r>
      <w:proofErr w:type="spellStart"/>
      <w:r w:rsidRPr="00752B61">
        <w:rPr>
          <w:rFonts w:ascii="Times New Roman" w:hAnsi="Times New Roman"/>
          <w:bCs/>
        </w:rPr>
        <w:t>Pmt</w:t>
      </w:r>
      <w:proofErr w:type="spellEnd"/>
      <w:r w:rsidRPr="00752B61">
        <w:rPr>
          <w:rFonts w:ascii="Times New Roman" w:hAnsi="Times New Roman"/>
          <w:bCs/>
        </w:rPr>
        <w:t>.-</w:t>
      </w:r>
      <w:proofErr w:type="spellStart"/>
      <w:r w:rsidRPr="00752B61">
        <w:rPr>
          <w:rFonts w:ascii="Times New Roman" w:hAnsi="Times New Roman"/>
          <w:bCs/>
        </w:rPr>
        <w:t>ben</w:t>
      </w:r>
      <w:proofErr w:type="spellEnd"/>
      <w:r w:rsidRPr="00752B61">
        <w:rPr>
          <w:rFonts w:ascii="Times New Roman" w:hAnsi="Times New Roman"/>
          <w:bCs/>
        </w:rPr>
        <w:t xml:space="preserve"> és a Kit.-</w:t>
      </w:r>
      <w:proofErr w:type="spellStart"/>
      <w:r w:rsidRPr="00752B61">
        <w:rPr>
          <w:rFonts w:ascii="Times New Roman" w:hAnsi="Times New Roman"/>
          <w:bCs/>
        </w:rPr>
        <w:t>ben</w:t>
      </w:r>
      <w:proofErr w:type="spellEnd"/>
      <w:r w:rsidRPr="00752B61">
        <w:rPr>
          <w:rFonts w:ascii="Times New Roman" w:hAnsi="Times New Roman"/>
          <w:bCs/>
        </w:rPr>
        <w:t xml:space="preserve">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támogató közreműködést kapjon.  </w:t>
      </w:r>
    </w:p>
    <w:p w14:paraId="54BBED37" w14:textId="57738D55" w:rsidR="00BD4F57" w:rsidRPr="00752B61" w:rsidRDefault="005356F8" w:rsidP="00981898">
      <w:pPr>
        <w:widowControl/>
        <w:autoSpaceDE/>
        <w:autoSpaceDN/>
        <w:adjustRightInd/>
        <w:jc w:val="both"/>
        <w:rPr>
          <w:rFonts w:ascii="Times New Roman" w:hAnsi="Times New Roman"/>
        </w:rPr>
      </w:pPr>
      <w:r w:rsidRPr="00752B61">
        <w:rPr>
          <w:rFonts w:ascii="Times New Roman" w:hAnsi="Times New Roman"/>
        </w:rPr>
        <w:t>Jogellenes a Szabályzat alapján</w:t>
      </w:r>
      <w:r w:rsidR="00BD4F57" w:rsidRPr="00752B61">
        <w:rPr>
          <w:rFonts w:ascii="Times New Roman" w:hAnsi="Times New Roman"/>
        </w:rPr>
        <w:t xml:space="preserve">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00BD4F57" w:rsidRPr="00752B61">
        <w:rPr>
          <w:rFonts w:ascii="Times New Roman" w:hAnsi="Times New Roman"/>
        </w:rPr>
        <w:t>Pmt</w:t>
      </w:r>
      <w:proofErr w:type="spellEnd"/>
      <w:r w:rsidR="00BD4F57" w:rsidRPr="00752B61">
        <w:rPr>
          <w:rFonts w:ascii="Times New Roman" w:hAnsi="Times New Roman"/>
        </w:rPr>
        <w:t xml:space="preserve">. alapján. </w:t>
      </w:r>
    </w:p>
    <w:p w14:paraId="48884B58" w14:textId="77777777" w:rsidR="00BD4F57" w:rsidRPr="00752B61" w:rsidRDefault="00BD4F57" w:rsidP="002908B7">
      <w:pPr>
        <w:numPr>
          <w:ilvl w:val="12"/>
          <w:numId w:val="0"/>
        </w:numPr>
        <w:spacing w:after="240"/>
        <w:jc w:val="both"/>
        <w:rPr>
          <w:rFonts w:ascii="Times New Roman" w:hAnsi="Times New Roman"/>
        </w:rPr>
      </w:pPr>
      <w:r w:rsidRPr="00752B61">
        <w:rPr>
          <w:rFonts w:ascii="Times New Roman" w:hAnsi="Times New Roman"/>
          <w:bCs/>
        </w:rPr>
        <w:t xml:space="preserve">A Pénzmosás és Terrorizmusfinanszírozás Elleni Iroda részére történő bejelentésből a bejelentésre okot adó körülményt észlelő foglalkoztatott személyes adatai nem szabad, hogy </w:t>
      </w:r>
      <w:proofErr w:type="spellStart"/>
      <w:r w:rsidRPr="00752B61">
        <w:rPr>
          <w:rFonts w:ascii="Times New Roman" w:hAnsi="Times New Roman"/>
          <w:bCs/>
        </w:rPr>
        <w:t>megállapíthatóak</w:t>
      </w:r>
      <w:proofErr w:type="spellEnd"/>
      <w:r w:rsidRPr="00752B61">
        <w:rPr>
          <w:rFonts w:ascii="Times New Roman" w:hAnsi="Times New Roman"/>
          <w:bCs/>
        </w:rPr>
        <w:t xml:space="preserve"> legyenek.</w:t>
      </w:r>
    </w:p>
    <w:p w14:paraId="2FBF4C2E" w14:textId="0701DEDB" w:rsidR="00805728" w:rsidRPr="00752B61" w:rsidRDefault="00BD4F57" w:rsidP="00BD4F57">
      <w:pPr>
        <w:jc w:val="both"/>
        <w:rPr>
          <w:rFonts w:ascii="Times New Roman" w:hAnsi="Times New Roman"/>
        </w:rPr>
      </w:pPr>
      <w:r w:rsidRPr="00752B61">
        <w:rPr>
          <w:rFonts w:ascii="Times New Roman" w:hAnsi="Times New Roman"/>
        </w:rPr>
        <w:t xml:space="preserve">A Pénzmosás és Terrorizmusfinanszírozás Elleni Iroda által </w:t>
      </w:r>
      <w:r w:rsidR="001F36D7" w:rsidRPr="00752B61">
        <w:rPr>
          <w:rFonts w:ascii="Times New Roman" w:hAnsi="Times New Roman"/>
        </w:rPr>
        <w:t>javasolt oktatási tematikát a Szabályzat</w:t>
      </w:r>
      <w:r w:rsidR="005356F8" w:rsidRPr="00752B61">
        <w:rPr>
          <w:rFonts w:ascii="Times New Roman" w:hAnsi="Times New Roman"/>
        </w:rPr>
        <w:t xml:space="preserve"> 5</w:t>
      </w:r>
      <w:r w:rsidRPr="00752B61">
        <w:rPr>
          <w:rFonts w:ascii="Times New Roman" w:hAnsi="Times New Roman"/>
        </w:rPr>
        <w:t>. számú melléklet</w:t>
      </w:r>
      <w:r w:rsidR="001F36D7" w:rsidRPr="00752B61">
        <w:rPr>
          <w:rFonts w:ascii="Times New Roman" w:hAnsi="Times New Roman"/>
        </w:rPr>
        <w:t>e</w:t>
      </w:r>
      <w:r w:rsidRPr="00752B61">
        <w:rPr>
          <w:rFonts w:ascii="Times New Roman" w:hAnsi="Times New Roman"/>
        </w:rPr>
        <w:t xml:space="preserve"> tartalmazza. A tematika alapján a Szolgáltatónál a képzés végreha</w:t>
      </w:r>
      <w:r w:rsidR="005356F8" w:rsidRPr="00752B61">
        <w:rPr>
          <w:rFonts w:ascii="Times New Roman" w:hAnsi="Times New Roman"/>
        </w:rPr>
        <w:t>jtására feljogosított személy (k</w:t>
      </w:r>
      <w:r w:rsidRPr="00752B61">
        <w:rPr>
          <w:rFonts w:ascii="Times New Roman" w:hAnsi="Times New Roman"/>
        </w:rPr>
        <w:t>ijelölt vezető) oktatásban részesítheti a Szolgáltatónál a szolgáltatásban részt vevő vezetőket, foglalkoztatottakat (segítő családtagot, alvállalkozót).</w:t>
      </w:r>
    </w:p>
    <w:p w14:paraId="58DA590D" w14:textId="1474A132" w:rsidR="00BD4F57" w:rsidRPr="00752B61" w:rsidRDefault="00BD4F57" w:rsidP="009406F5">
      <w:pPr>
        <w:pStyle w:val="Cmsor1"/>
      </w:pPr>
      <w:bookmarkStart w:id="42" w:name="_Toc112937121"/>
      <w:r w:rsidRPr="00752B61">
        <w:t>Belső ellenőrző és információs rendszer</w:t>
      </w:r>
      <w:bookmarkEnd w:id="42"/>
    </w:p>
    <w:p w14:paraId="4B97277B" w14:textId="77777777" w:rsidR="00BD4F57" w:rsidRPr="00752B61" w:rsidRDefault="00BD4F57" w:rsidP="00F91CA9">
      <w:pPr>
        <w:pStyle w:val="Cmsor2"/>
        <w:numPr>
          <w:ilvl w:val="0"/>
          <w:numId w:val="63"/>
        </w:numPr>
        <w:ind w:left="567" w:hanging="425"/>
      </w:pPr>
      <w:bookmarkStart w:id="43" w:name="_Toc112937122"/>
      <w:r w:rsidRPr="00752B61">
        <w:t>Kijelölt vezető adatai, hatáskörének meghatározása</w:t>
      </w:r>
      <w:bookmarkEnd w:id="43"/>
    </w:p>
    <w:p w14:paraId="00D278C6" w14:textId="793270D9" w:rsidR="00BD4F57" w:rsidRPr="00752B61" w:rsidRDefault="00BD4F57" w:rsidP="00BD4F57">
      <w:pPr>
        <w:spacing w:after="240"/>
        <w:jc w:val="both"/>
      </w:pPr>
      <w:r w:rsidRPr="00752B61">
        <w:rPr>
          <w:rFonts w:ascii="Times New Roman" w:hAnsi="Times New Roman"/>
        </w:rPr>
        <w:t xml:space="preserve">A Szolgáltató a tevékenysége megkezdését követő öt munkanapon belül kijelöl egy vagy több vezetőt (a továbbiakban: kijelölt vezető), aki 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ben</w:t>
      </w:r>
      <w:proofErr w:type="spellEnd"/>
      <w:r w:rsidR="009B537C" w:rsidRPr="00752B61">
        <w:rPr>
          <w:rFonts w:ascii="Times New Roman" w:hAnsi="Times New Roman"/>
        </w:rPr>
        <w:t xml:space="preserve"> és Kit.-</w:t>
      </w:r>
      <w:proofErr w:type="spellStart"/>
      <w:r w:rsidR="009B537C" w:rsidRPr="00752B61">
        <w:rPr>
          <w:rFonts w:ascii="Times New Roman" w:hAnsi="Times New Roman"/>
        </w:rPr>
        <w:t>ben</w:t>
      </w:r>
      <w:proofErr w:type="spellEnd"/>
      <w:r w:rsidRPr="00752B61">
        <w:rPr>
          <w:rFonts w:ascii="Times New Roman" w:hAnsi="Times New Roman"/>
        </w:rPr>
        <w:t xml:space="preserve"> foglalt </w:t>
      </w:r>
      <w:proofErr w:type="gramStart"/>
      <w:r w:rsidRPr="00752B61">
        <w:rPr>
          <w:rFonts w:ascii="Times New Roman" w:hAnsi="Times New Roman"/>
        </w:rPr>
        <w:t>kötelezettségek</w:t>
      </w:r>
      <w:proofErr w:type="gramEnd"/>
      <w:r w:rsidRPr="00752B61">
        <w:rPr>
          <w:rFonts w:ascii="Times New Roman" w:hAnsi="Times New Roman"/>
        </w:rPr>
        <w:t xml:space="preserve"> foglalkoztatottak által történő végrehajtásáért felel. </w:t>
      </w:r>
    </w:p>
    <w:p w14:paraId="256FE44D" w14:textId="72B0B75D" w:rsidR="00BD4F57" w:rsidRPr="00752B61" w:rsidRDefault="00BD4F57" w:rsidP="00BD4F57">
      <w:pPr>
        <w:jc w:val="both"/>
        <w:rPr>
          <w:rFonts w:ascii="Times New Roman" w:hAnsi="Times New Roman"/>
        </w:rPr>
      </w:pPr>
      <w:r w:rsidRPr="00752B61">
        <w:rPr>
          <w:rFonts w:ascii="Times New Roman" w:hAnsi="Times New Roman"/>
        </w:rPr>
        <w:t>A Szolgáltatónál a kijelölt vezető:</w:t>
      </w:r>
    </w:p>
    <w:p w14:paraId="5096236F" w14:textId="2864DE05" w:rsidR="00BD4F57" w:rsidRPr="00752B61" w:rsidRDefault="00BD4F57" w:rsidP="00BD4F57">
      <w:pPr>
        <w:jc w:val="both"/>
        <w:rPr>
          <w:rFonts w:ascii="Times New Roman" w:hAnsi="Times New Roman"/>
        </w:rPr>
      </w:pPr>
      <w:r w:rsidRPr="00752B61">
        <w:rPr>
          <w:rFonts w:ascii="Times New Roman" w:hAnsi="Times New Roman"/>
        </w:rPr>
        <w:t>Név</w:t>
      </w:r>
      <w:proofErr w:type="gramStart"/>
      <w:r w:rsidRPr="00752B61">
        <w:rPr>
          <w:rFonts w:ascii="Times New Roman" w:hAnsi="Times New Roman"/>
        </w:rPr>
        <w:t>:</w:t>
      </w:r>
      <w:r w:rsidR="002908B7">
        <w:rPr>
          <w:rFonts w:ascii="Times New Roman" w:hAnsi="Times New Roman"/>
        </w:rPr>
        <w:t>………………………………………………………………...</w:t>
      </w:r>
      <w:proofErr w:type="gramEnd"/>
    </w:p>
    <w:p w14:paraId="2ADA26EA" w14:textId="4D1556C0" w:rsidR="00BD4F57" w:rsidRPr="00752B61" w:rsidRDefault="00BD4F57" w:rsidP="00BD4F57">
      <w:pPr>
        <w:spacing w:after="240"/>
        <w:jc w:val="both"/>
        <w:rPr>
          <w:rFonts w:ascii="Times New Roman" w:hAnsi="Times New Roman"/>
        </w:rPr>
      </w:pPr>
      <w:r w:rsidRPr="00752B61">
        <w:rPr>
          <w:rFonts w:ascii="Times New Roman" w:hAnsi="Times New Roman"/>
        </w:rPr>
        <w:t>Beosztás</w:t>
      </w:r>
      <w:proofErr w:type="gramStart"/>
      <w:r w:rsidRPr="00752B61">
        <w:rPr>
          <w:rFonts w:ascii="Times New Roman" w:hAnsi="Times New Roman"/>
        </w:rPr>
        <w:t>:</w:t>
      </w:r>
      <w:r w:rsidR="002908B7">
        <w:rPr>
          <w:rFonts w:ascii="Times New Roman" w:hAnsi="Times New Roman"/>
        </w:rPr>
        <w:t>…………………………………………………………...</w:t>
      </w:r>
      <w:proofErr w:type="gramEnd"/>
    </w:p>
    <w:p w14:paraId="0E13A90A" w14:textId="0F2B2936" w:rsidR="00BD4F57" w:rsidRPr="00752B61" w:rsidRDefault="00BD4F57" w:rsidP="007572B4">
      <w:pPr>
        <w:spacing w:after="240"/>
        <w:jc w:val="both"/>
        <w:rPr>
          <w:rFonts w:ascii="Times New Roman" w:hAnsi="Times New Roman"/>
        </w:rPr>
      </w:pPr>
      <w:r w:rsidRPr="00752B61">
        <w:rPr>
          <w:rFonts w:ascii="Times New Roman" w:hAnsi="Times New Roman"/>
          <w:b/>
          <w:bCs/>
        </w:rPr>
        <w:t xml:space="preserve">Ha a Szolgáltató a tevékenységét egyedül végzi, a kijelölt vezető adatai </w:t>
      </w:r>
      <w:proofErr w:type="spellStart"/>
      <w:r w:rsidRPr="00752B61">
        <w:rPr>
          <w:rFonts w:ascii="Times New Roman" w:hAnsi="Times New Roman"/>
          <w:b/>
          <w:bCs/>
        </w:rPr>
        <w:t>kitöltendőek</w:t>
      </w:r>
      <w:proofErr w:type="spellEnd"/>
      <w:r w:rsidRPr="00752B61">
        <w:rPr>
          <w:rFonts w:ascii="Times New Roman" w:hAnsi="Times New Roman"/>
          <w:b/>
          <w:bCs/>
        </w:rPr>
        <w:t xml:space="preserve">, de a továbbiakban részletezett belső ellenőrző és információs rendszer üzemeltetésével, valamint a képzési programok szervezésével kapcsolatos feladatok a </w:t>
      </w:r>
      <w:r w:rsidR="003A448F">
        <w:rPr>
          <w:rFonts w:ascii="Times New Roman" w:hAnsi="Times New Roman"/>
          <w:b/>
          <w:bCs/>
        </w:rPr>
        <w:t>S</w:t>
      </w:r>
      <w:r w:rsidRPr="00752B61">
        <w:rPr>
          <w:rFonts w:ascii="Times New Roman" w:hAnsi="Times New Roman"/>
          <w:b/>
          <w:bCs/>
        </w:rPr>
        <w:t xml:space="preserve">zolgáltatót nem terhelik. </w:t>
      </w:r>
    </w:p>
    <w:p w14:paraId="2348A9CB" w14:textId="77777777" w:rsidR="00BD4F57" w:rsidRPr="00752B61" w:rsidRDefault="00BD4F57" w:rsidP="007572B4">
      <w:pPr>
        <w:spacing w:after="120"/>
        <w:jc w:val="both"/>
        <w:rPr>
          <w:rFonts w:ascii="Times New Roman" w:hAnsi="Times New Roman"/>
          <w:b/>
        </w:rPr>
      </w:pPr>
      <w:r w:rsidRPr="00752B61">
        <w:rPr>
          <w:rFonts w:ascii="Times New Roman" w:hAnsi="Times New Roman"/>
          <w:b/>
        </w:rPr>
        <w:t>A kijelölt vezető feladatai:</w:t>
      </w:r>
    </w:p>
    <w:p w14:paraId="35A69D53" w14:textId="77777777" w:rsidR="00BD4F57" w:rsidRPr="00752B61" w:rsidRDefault="00BD4F57" w:rsidP="00F91CA9">
      <w:pPr>
        <w:numPr>
          <w:ilvl w:val="1"/>
          <w:numId w:val="24"/>
        </w:numPr>
        <w:ind w:left="567" w:hanging="425"/>
        <w:jc w:val="both"/>
        <w:rPr>
          <w:rFonts w:ascii="Times New Roman" w:hAnsi="Times New Roman"/>
        </w:rPr>
      </w:pPr>
      <w:r w:rsidRPr="00752B61">
        <w:rPr>
          <w:rFonts w:ascii="Times New Roman" w:hAnsi="Times New Roman"/>
        </w:rPr>
        <w:t>ügyfél-átvilágítási intézkedések végrehajtását, ellenőrzését segítő információs rendszer kialakítása, ezzel kapcsolatos belső ellenőri tevékenység ellátása;</w:t>
      </w:r>
    </w:p>
    <w:p w14:paraId="53EE450E" w14:textId="77777777" w:rsidR="00BD4F57" w:rsidRPr="00752B61" w:rsidRDefault="00BD4F57" w:rsidP="00F91CA9">
      <w:pPr>
        <w:numPr>
          <w:ilvl w:val="1"/>
          <w:numId w:val="24"/>
        </w:numPr>
        <w:ind w:left="567" w:hanging="425"/>
        <w:jc w:val="both"/>
        <w:rPr>
          <w:rFonts w:ascii="Times New Roman" w:hAnsi="Times New Roman"/>
        </w:rPr>
      </w:pPr>
      <w:r w:rsidRPr="00752B61">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14:paraId="76DC03FF" w14:textId="77777777" w:rsidR="00BD4F57" w:rsidRPr="00752B61" w:rsidRDefault="00BD4F57" w:rsidP="00F91CA9">
      <w:pPr>
        <w:numPr>
          <w:ilvl w:val="1"/>
          <w:numId w:val="24"/>
        </w:numPr>
        <w:ind w:left="567" w:hanging="425"/>
        <w:jc w:val="both"/>
        <w:rPr>
          <w:rFonts w:ascii="Times New Roman" w:hAnsi="Times New Roman"/>
        </w:rPr>
      </w:pPr>
      <w:r w:rsidRPr="00752B61">
        <w:rPr>
          <w:rFonts w:ascii="Times New Roman" w:hAnsi="Times New Roman"/>
        </w:rPr>
        <w:t>nyilvántartások naprakészen tartásával kapcsolatos ellenőrzési feladatok ellátása;</w:t>
      </w:r>
    </w:p>
    <w:p w14:paraId="71924CA3" w14:textId="77777777" w:rsidR="00BD4F57" w:rsidRPr="00752B61" w:rsidRDefault="00BD4F57" w:rsidP="00F91CA9">
      <w:pPr>
        <w:numPr>
          <w:ilvl w:val="1"/>
          <w:numId w:val="24"/>
        </w:numPr>
        <w:ind w:left="567" w:hanging="425"/>
        <w:jc w:val="both"/>
        <w:rPr>
          <w:rFonts w:ascii="Times New Roman" w:hAnsi="Times New Roman"/>
        </w:rPr>
      </w:pPr>
      <w:r w:rsidRPr="00752B61">
        <w:rPr>
          <w:rFonts w:ascii="Times New Roman" w:hAnsi="Times New Roman"/>
        </w:rPr>
        <w:t>az ügyfelek kockázati besorolásának elvégzése, dokumentálása, felülvizsgálata;</w:t>
      </w:r>
    </w:p>
    <w:p w14:paraId="149304ED" w14:textId="6EC7C23E" w:rsidR="00BD4F57" w:rsidRPr="00752B61" w:rsidRDefault="00BD4F57" w:rsidP="00F91CA9">
      <w:pPr>
        <w:numPr>
          <w:ilvl w:val="1"/>
          <w:numId w:val="24"/>
        </w:numPr>
        <w:ind w:left="567" w:hanging="425"/>
        <w:jc w:val="both"/>
        <w:rPr>
          <w:rFonts w:ascii="Times New Roman" w:hAnsi="Times New Roman"/>
        </w:rPr>
      </w:pPr>
      <w:r w:rsidRPr="00752B61">
        <w:rPr>
          <w:rFonts w:ascii="Times New Roman" w:hAnsi="Times New Roman"/>
        </w:rPr>
        <w:t xml:space="preserve">a pénzügyi információs egységtől és a bűnüldöző szervektől érkezett megkeresések </w:t>
      </w:r>
      <w:r w:rsidRPr="00752B61">
        <w:rPr>
          <w:rFonts w:ascii="Times New Roman" w:hAnsi="Times New Roman"/>
        </w:rPr>
        <w:lastRenderedPageBreak/>
        <w:t>teljeskörű és határidőben történő teljesítésének biztosítása;</w:t>
      </w:r>
    </w:p>
    <w:p w14:paraId="6730A760" w14:textId="77777777" w:rsidR="00BD4F57" w:rsidRPr="00752B61" w:rsidRDefault="00BD4F57" w:rsidP="00F91CA9">
      <w:pPr>
        <w:numPr>
          <w:ilvl w:val="1"/>
          <w:numId w:val="24"/>
        </w:numPr>
        <w:ind w:left="567" w:hanging="425"/>
        <w:jc w:val="both"/>
        <w:rPr>
          <w:rFonts w:ascii="Times New Roman" w:hAnsi="Times New Roman"/>
        </w:rPr>
      </w:pPr>
      <w:r w:rsidRPr="00752B61">
        <w:rPr>
          <w:rFonts w:ascii="Times New Roman" w:hAnsi="Times New Roman"/>
        </w:rPr>
        <w:t>a belső, névtelenséget biztosító értesítési rendszer kialakítása;</w:t>
      </w:r>
    </w:p>
    <w:p w14:paraId="0BFCA06B" w14:textId="77777777" w:rsidR="00BD4F57" w:rsidRPr="00752B61" w:rsidRDefault="00BD4F57" w:rsidP="00F91CA9">
      <w:pPr>
        <w:numPr>
          <w:ilvl w:val="1"/>
          <w:numId w:val="24"/>
        </w:numPr>
        <w:ind w:left="567" w:hanging="425"/>
        <w:jc w:val="both"/>
        <w:rPr>
          <w:rFonts w:ascii="Times New Roman" w:hAnsi="Times New Roman"/>
        </w:rPr>
      </w:pPr>
      <w:r w:rsidRPr="00752B61">
        <w:rPr>
          <w:rFonts w:ascii="Times New Roman" w:hAnsi="Times New Roman"/>
        </w:rPr>
        <w:t>közreműködés a felügyeleti ellenőrzés keretében végrehajtott helyszíni hatósági ellenőrzések során;</w:t>
      </w:r>
    </w:p>
    <w:p w14:paraId="75A2E21D" w14:textId="77777777" w:rsidR="00BD4F57" w:rsidRPr="00752B61" w:rsidRDefault="00BD4F57" w:rsidP="00F91CA9">
      <w:pPr>
        <w:numPr>
          <w:ilvl w:val="1"/>
          <w:numId w:val="24"/>
        </w:numPr>
        <w:ind w:left="567" w:hanging="425"/>
        <w:jc w:val="both"/>
        <w:rPr>
          <w:rFonts w:ascii="Times New Roman" w:hAnsi="Times New Roman"/>
        </w:rPr>
      </w:pPr>
      <w:r w:rsidRPr="00752B61">
        <w:rPr>
          <w:rFonts w:ascii="Times New Roman" w:hAnsi="Times New Roman"/>
        </w:rPr>
        <w:t>a Szolgáltató pénzmosási és terrorizmusfinanszírozási kockázati kitettségének megállapítása, illetve a kockázatok kezelésére, csökkentésére vonatkozó felelős döntések meghozatala;</w:t>
      </w:r>
    </w:p>
    <w:p w14:paraId="04C96A0D" w14:textId="7FF2982E" w:rsidR="009406F5" w:rsidRDefault="00BD4F57" w:rsidP="00F91CA9">
      <w:pPr>
        <w:numPr>
          <w:ilvl w:val="1"/>
          <w:numId w:val="24"/>
        </w:numPr>
        <w:ind w:left="567" w:hanging="425"/>
        <w:jc w:val="both"/>
        <w:rPr>
          <w:rFonts w:ascii="Times New Roman" w:hAnsi="Times New Roman"/>
        </w:rPr>
      </w:pPr>
      <w:r w:rsidRPr="00752B61">
        <w:rPr>
          <w:rFonts w:ascii="Times New Roman" w:hAnsi="Times New Roman"/>
        </w:rPr>
        <w:t>magas kockázatba sorolt ügyfél vonatkozásában az üzleti kapcsolat létesítésének jóváhagyása;</w:t>
      </w:r>
    </w:p>
    <w:p w14:paraId="3DF61D69" w14:textId="69D4940B" w:rsidR="009406F5" w:rsidRDefault="00BD4F57" w:rsidP="00F91CA9">
      <w:pPr>
        <w:numPr>
          <w:ilvl w:val="1"/>
          <w:numId w:val="24"/>
        </w:numPr>
        <w:ind w:left="567" w:hanging="425"/>
        <w:jc w:val="both"/>
        <w:rPr>
          <w:rFonts w:ascii="Times New Roman" w:hAnsi="Times New Roman"/>
        </w:rPr>
      </w:pPr>
      <w:r w:rsidRPr="00752B61">
        <w:rPr>
          <w:rFonts w:ascii="Times New Roman" w:hAnsi="Times New Roman"/>
        </w:rPr>
        <w:t>megerősített eljárás bevezetésének</w:t>
      </w:r>
      <w:r w:rsidR="009B537C" w:rsidRPr="00752B61">
        <w:rPr>
          <w:rFonts w:ascii="Times New Roman" w:hAnsi="Times New Roman"/>
        </w:rPr>
        <w:t xml:space="preserve"> és végrehajtásának felügyelete;</w:t>
      </w:r>
    </w:p>
    <w:p w14:paraId="0C2DB23F" w14:textId="66A93A7B" w:rsidR="009B537C" w:rsidRPr="00752B61" w:rsidRDefault="009B537C" w:rsidP="00F91CA9">
      <w:pPr>
        <w:numPr>
          <w:ilvl w:val="1"/>
          <w:numId w:val="24"/>
        </w:numPr>
        <w:ind w:left="567" w:hanging="425"/>
        <w:jc w:val="both"/>
        <w:rPr>
          <w:rFonts w:ascii="Times New Roman" w:hAnsi="Times New Roman"/>
        </w:rPr>
      </w:pPr>
      <w:r w:rsidRPr="00752B61">
        <w:rPr>
          <w:rFonts w:ascii="Times New Roman" w:hAnsi="Times New Roman"/>
        </w:rPr>
        <w:t>az ügylet felfüggesztése során a szervezeti egységek feladatainak</w:t>
      </w:r>
      <w:r w:rsidR="00955D78" w:rsidRPr="00752B61">
        <w:rPr>
          <w:rFonts w:ascii="Times New Roman" w:hAnsi="Times New Roman"/>
        </w:rPr>
        <w:t xml:space="preserve"> koordinálása</w:t>
      </w:r>
      <w:r w:rsidRPr="00752B61">
        <w:rPr>
          <w:rFonts w:ascii="Times New Roman" w:hAnsi="Times New Roman"/>
        </w:rPr>
        <w:t>;</w:t>
      </w:r>
    </w:p>
    <w:p w14:paraId="7FC45DAA" w14:textId="69DA7AE5" w:rsidR="001C2ECF" w:rsidRPr="00752B61" w:rsidRDefault="009B537C" w:rsidP="00F91CA9">
      <w:pPr>
        <w:numPr>
          <w:ilvl w:val="1"/>
          <w:numId w:val="24"/>
        </w:numPr>
        <w:ind w:left="567" w:hanging="425"/>
        <w:jc w:val="both"/>
        <w:rPr>
          <w:rFonts w:ascii="Times New Roman" w:hAnsi="Times New Roman"/>
        </w:rPr>
      </w:pPr>
      <w:r w:rsidRPr="00752B61">
        <w:rPr>
          <w:rFonts w:ascii="Times New Roman" w:hAnsi="Times New Roman"/>
        </w:rPr>
        <w:t xml:space="preserve">Szolgáltatónál 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ből</w:t>
      </w:r>
      <w:proofErr w:type="spellEnd"/>
      <w:r w:rsidRPr="00752B61">
        <w:rPr>
          <w:rFonts w:ascii="Times New Roman" w:hAnsi="Times New Roman"/>
        </w:rPr>
        <w:t xml:space="preserve"> és a Kit.-</w:t>
      </w:r>
      <w:proofErr w:type="spellStart"/>
      <w:r w:rsidRPr="00752B61">
        <w:rPr>
          <w:rFonts w:ascii="Times New Roman" w:hAnsi="Times New Roman"/>
        </w:rPr>
        <w:t>ből</w:t>
      </w:r>
      <w:proofErr w:type="spellEnd"/>
      <w:r w:rsidRPr="00752B61">
        <w:rPr>
          <w:rFonts w:ascii="Times New Roman" w:hAnsi="Times New Roman"/>
        </w:rPr>
        <w:t xml:space="preserve"> eredő kötelezettségek teljesítésére vonatkozó oktatások megszervezése és lebonyolítása;</w:t>
      </w:r>
    </w:p>
    <w:p w14:paraId="7D963C19" w14:textId="71078B14" w:rsidR="001D6604" w:rsidRPr="00752B61" w:rsidRDefault="009B537C" w:rsidP="00F91CA9">
      <w:pPr>
        <w:numPr>
          <w:ilvl w:val="1"/>
          <w:numId w:val="24"/>
        </w:numPr>
        <w:spacing w:after="240"/>
        <w:ind w:left="567" w:hanging="425"/>
        <w:jc w:val="both"/>
        <w:rPr>
          <w:rFonts w:ascii="Times New Roman" w:hAnsi="Times New Roman"/>
        </w:rPr>
      </w:pPr>
      <w:r w:rsidRPr="00752B61">
        <w:rPr>
          <w:rFonts w:ascii="Times New Roman" w:hAnsi="Times New Roman"/>
        </w:rPr>
        <w:t>a pénzügyi és vagyoni korlátozó intézkedéseket elrendelő uniós jogi aktusok és ENSZ BT határozatok haladékta</w:t>
      </w:r>
      <w:r w:rsidR="008654EE" w:rsidRPr="00752B61">
        <w:rPr>
          <w:rFonts w:ascii="Times New Roman" w:hAnsi="Times New Roman"/>
        </w:rPr>
        <w:t>lan és teljes</w:t>
      </w:r>
      <w:r w:rsidR="001D6604" w:rsidRPr="00752B61">
        <w:rPr>
          <w:rFonts w:ascii="Times New Roman" w:hAnsi="Times New Roman"/>
        </w:rPr>
        <w:t>körű végrehajtásának és dokumentálásának ellenőrzése</w:t>
      </w:r>
      <w:r w:rsidRPr="00752B61">
        <w:rPr>
          <w:rFonts w:ascii="Times New Roman" w:hAnsi="Times New Roman"/>
        </w:rPr>
        <w:t xml:space="preserve">. </w:t>
      </w:r>
    </w:p>
    <w:p w14:paraId="25D310D3" w14:textId="42730A42" w:rsidR="00BD4F57" w:rsidRPr="00752B61" w:rsidRDefault="001D6604" w:rsidP="007572B4">
      <w:pPr>
        <w:spacing w:after="120"/>
        <w:jc w:val="both"/>
        <w:rPr>
          <w:rFonts w:ascii="Times New Roman" w:hAnsi="Times New Roman"/>
          <w:b/>
        </w:rPr>
      </w:pPr>
      <w:r w:rsidRPr="00752B61">
        <w:rPr>
          <w:rFonts w:ascii="Times New Roman" w:hAnsi="Times New Roman"/>
          <w:b/>
        </w:rPr>
        <w:t>A kijelölt vezető az ellenőrzéseket az alábbiak szerint hajtja végre:</w:t>
      </w:r>
    </w:p>
    <w:p w14:paraId="2D3933AA" w14:textId="05D8B202" w:rsidR="00BD4F57" w:rsidRPr="00752B61" w:rsidRDefault="001D6604" w:rsidP="00F91CA9">
      <w:pPr>
        <w:pStyle w:val="Listaszerbekezds"/>
        <w:numPr>
          <w:ilvl w:val="0"/>
          <w:numId w:val="52"/>
        </w:numPr>
        <w:spacing w:after="120"/>
        <w:ind w:left="567" w:hanging="283"/>
        <w:jc w:val="both"/>
        <w:rPr>
          <w:rFonts w:ascii="Times New Roman" w:hAnsi="Times New Roman"/>
        </w:rPr>
      </w:pPr>
      <w:r w:rsidRPr="00752B61">
        <w:rPr>
          <w:rFonts w:ascii="Times New Roman" w:hAnsi="Times New Roman"/>
        </w:rPr>
        <w:t xml:space="preserve">az </w:t>
      </w:r>
      <w:r w:rsidR="00BD4F57" w:rsidRPr="00752B61">
        <w:rPr>
          <w:rFonts w:ascii="Times New Roman" w:hAnsi="Times New Roman"/>
          <w:b/>
        </w:rPr>
        <w:t>a</w:t>
      </w:r>
      <w:r w:rsidR="00BD4F57" w:rsidRPr="00752B61">
        <w:rPr>
          <w:rFonts w:ascii="Times New Roman" w:hAnsi="Times New Roman"/>
          <w:b/>
          <w:i/>
        </w:rPr>
        <w:t>)</w:t>
      </w:r>
      <w:r w:rsidR="00BD4F57" w:rsidRPr="00752B61">
        <w:rPr>
          <w:rFonts w:ascii="Times New Roman" w:hAnsi="Times New Roman"/>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00BD4F57" w:rsidRPr="00752B61">
        <w:rPr>
          <w:rFonts w:ascii="Times New Roman" w:hAnsi="Times New Roman"/>
        </w:rPr>
        <w:t>Pmt</w:t>
      </w:r>
      <w:proofErr w:type="spellEnd"/>
      <w:r w:rsidR="00BD4F57" w:rsidRPr="00752B61">
        <w:rPr>
          <w:rFonts w:ascii="Times New Roman" w:hAnsi="Times New Roman"/>
        </w:rPr>
        <w:t>. alapján kötelezően rögzítendő adatok és okiratok, valamint az ügyfelek kockázati szintje meghatározásának naprakészségét</w:t>
      </w:r>
      <w:r w:rsidR="002908B7">
        <w:rPr>
          <w:rFonts w:ascii="Times New Roman" w:hAnsi="Times New Roman"/>
          <w:lang w:val="hu-HU"/>
        </w:rPr>
        <w:t>;</w:t>
      </w:r>
    </w:p>
    <w:p w14:paraId="067FBF67" w14:textId="3A4B8DB8" w:rsidR="00BD4F57" w:rsidRPr="00752B61" w:rsidRDefault="00BD4F57" w:rsidP="00F91CA9">
      <w:pPr>
        <w:pStyle w:val="Listaszerbekezds"/>
        <w:numPr>
          <w:ilvl w:val="0"/>
          <w:numId w:val="52"/>
        </w:numPr>
        <w:spacing w:after="120"/>
        <w:ind w:left="567" w:hanging="283"/>
        <w:jc w:val="both"/>
        <w:rPr>
          <w:rFonts w:ascii="Times New Roman" w:hAnsi="Times New Roman"/>
        </w:rPr>
      </w:pPr>
      <w:r w:rsidRPr="00752B61">
        <w:rPr>
          <w:rFonts w:ascii="Times New Roman" w:hAnsi="Times New Roman"/>
        </w:rPr>
        <w:t xml:space="preserve">a </w:t>
      </w:r>
      <w:r w:rsidRPr="00752B61">
        <w:rPr>
          <w:rFonts w:ascii="Times New Roman" w:hAnsi="Times New Roman"/>
          <w:b/>
          <w:i/>
        </w:rPr>
        <w:t>b)</w:t>
      </w:r>
      <w:r w:rsidRPr="00752B61">
        <w:rPr>
          <w:rFonts w:ascii="Times New Roman" w:hAnsi="Times New Roman"/>
        </w:rPr>
        <w:t xml:space="preserve"> pontban meghatá</w:t>
      </w:r>
      <w:r w:rsidR="001D6604" w:rsidRPr="00752B61">
        <w:rPr>
          <w:rFonts w:ascii="Times New Roman" w:hAnsi="Times New Roman"/>
        </w:rPr>
        <w:t xml:space="preserve">rozott feladatkörében eljárva, </w:t>
      </w:r>
      <w:r w:rsidRPr="00752B61">
        <w:rPr>
          <w:rFonts w:ascii="Times New Roman" w:hAnsi="Times New Roman"/>
        </w:rPr>
        <w:t>folyamatba építve köteles ellenőrizni, hogy a foglalkoztatottak a bejelentésre okot adó körülményeket felismerték-e;</w:t>
      </w:r>
    </w:p>
    <w:p w14:paraId="6DDE8032" w14:textId="534E417D" w:rsidR="00BD4F57" w:rsidRPr="00752B61" w:rsidRDefault="00BD4F57" w:rsidP="00F91CA9">
      <w:pPr>
        <w:pStyle w:val="Listaszerbekezds"/>
        <w:numPr>
          <w:ilvl w:val="0"/>
          <w:numId w:val="52"/>
        </w:numPr>
        <w:spacing w:after="240"/>
        <w:ind w:left="567" w:hanging="283"/>
        <w:jc w:val="both"/>
        <w:rPr>
          <w:rFonts w:ascii="Times New Roman" w:hAnsi="Times New Roman"/>
          <w:i/>
        </w:rPr>
      </w:pPr>
      <w:r w:rsidRPr="00752B61">
        <w:rPr>
          <w:rFonts w:ascii="Times New Roman" w:hAnsi="Times New Roman"/>
        </w:rPr>
        <w:t xml:space="preserve">a </w:t>
      </w:r>
      <w:r w:rsidRPr="00752B61">
        <w:rPr>
          <w:rFonts w:ascii="Times New Roman" w:hAnsi="Times New Roman"/>
          <w:b/>
          <w:i/>
        </w:rPr>
        <w:t>c)</w:t>
      </w:r>
      <w:r w:rsidRPr="00752B61">
        <w:rPr>
          <w:rFonts w:ascii="Times New Roman" w:hAnsi="Times New Roman"/>
        </w:rPr>
        <w:t xml:space="preserve"> pontban meghatá</w:t>
      </w:r>
      <w:r w:rsidR="001D6604" w:rsidRPr="00752B61">
        <w:rPr>
          <w:rFonts w:ascii="Times New Roman" w:hAnsi="Times New Roman"/>
        </w:rPr>
        <w:t xml:space="preserve">rozott feladatkörében eljárva </w:t>
      </w:r>
      <w:r w:rsidRPr="00752B61">
        <w:rPr>
          <w:rFonts w:ascii="Times New Roman" w:hAnsi="Times New Roman"/>
        </w:rPr>
        <w:t xml:space="preserve">évente köteles ellenőrizni, hogy a </w:t>
      </w:r>
      <w:proofErr w:type="spellStart"/>
      <w:r w:rsidRPr="00752B61">
        <w:rPr>
          <w:rFonts w:ascii="Times New Roman" w:hAnsi="Times New Roman"/>
        </w:rPr>
        <w:t>Pmt</w:t>
      </w:r>
      <w:proofErr w:type="spellEnd"/>
      <w:r w:rsidRPr="00752B61">
        <w:rPr>
          <w:rFonts w:ascii="Times New Roman" w:hAnsi="Times New Roman"/>
        </w:rPr>
        <w:t>. rendelkezéseinek végrehajtását igazoló nyilvántartások naprakészek-e (bejelentésekről, oktatásokról, megkeresések teljesítéséről).</w:t>
      </w:r>
    </w:p>
    <w:p w14:paraId="0BE8FDB2" w14:textId="64245B24" w:rsidR="00BD4F57" w:rsidRPr="00752B61" w:rsidRDefault="00BD4F57" w:rsidP="001D6604">
      <w:pPr>
        <w:spacing w:after="240"/>
        <w:jc w:val="both"/>
        <w:rPr>
          <w:rFonts w:ascii="Times New Roman" w:hAnsi="Times New Roman"/>
        </w:rPr>
      </w:pPr>
      <w:r w:rsidRPr="00752B61">
        <w:rPr>
          <w:rFonts w:ascii="Times New Roman" w:hAnsi="Times New Roman"/>
        </w:rPr>
        <w:t xml:space="preserve">A kijelölt vezető az </w:t>
      </w:r>
      <w:r w:rsidRPr="00752B61">
        <w:rPr>
          <w:rFonts w:ascii="Times New Roman" w:hAnsi="Times New Roman"/>
          <w:i/>
        </w:rPr>
        <w:t>a)</w:t>
      </w:r>
      <w:r w:rsidRPr="00752B61">
        <w:rPr>
          <w:rFonts w:ascii="Times New Roman" w:hAnsi="Times New Roman"/>
        </w:rPr>
        <w:t xml:space="preserve"> és </w:t>
      </w:r>
      <w:r w:rsidRPr="00752B61">
        <w:rPr>
          <w:rFonts w:ascii="Times New Roman" w:hAnsi="Times New Roman"/>
          <w:i/>
        </w:rPr>
        <w:t>c)</w:t>
      </w:r>
      <w:r w:rsidRPr="00752B61">
        <w:rPr>
          <w:rFonts w:ascii="Times New Roman" w:hAnsi="Times New Roman"/>
        </w:rPr>
        <w:t xml:space="preserve"> pontban meghatározott ellenőrzés eredményét, valamint mulasztás, szabályszegés megállapítása esetén az arra tett intézkedéseket írásban rögzíti. Az </w:t>
      </w:r>
      <w:r w:rsidRPr="00752B61">
        <w:rPr>
          <w:rFonts w:ascii="Times New Roman" w:hAnsi="Times New Roman"/>
          <w:i/>
        </w:rPr>
        <w:t>a)-c)</w:t>
      </w:r>
      <w:r w:rsidRPr="00752B61">
        <w:rPr>
          <w:rFonts w:ascii="Times New Roman" w:hAnsi="Times New Roman"/>
        </w:rPr>
        <w:t xml:space="preserve"> pontjában meghatározott ellenőrzés kiterjed</w:t>
      </w:r>
      <w:r w:rsidR="00955D78" w:rsidRPr="00752B61">
        <w:rPr>
          <w:rFonts w:ascii="Times New Roman" w:hAnsi="Times New Roman"/>
        </w:rPr>
        <w:t xml:space="preserve"> az alvállalkozóra is.</w:t>
      </w:r>
    </w:p>
    <w:p w14:paraId="4FE1FDD7" w14:textId="2F0CB3F8" w:rsidR="001A1CD8" w:rsidRPr="00752B61" w:rsidRDefault="001A1CD8" w:rsidP="009406F5">
      <w:pPr>
        <w:pStyle w:val="Cmsor2"/>
      </w:pPr>
      <w:bookmarkStart w:id="44" w:name="_Toc112937123"/>
      <w:r w:rsidRPr="00752B61">
        <w:t>Belső névtelenséget biztosító értesítési rendszer</w:t>
      </w:r>
      <w:bookmarkEnd w:id="44"/>
    </w:p>
    <w:p w14:paraId="04594F23" w14:textId="77777777" w:rsidR="00BD4F57" w:rsidRPr="00752B61" w:rsidRDefault="00BD4F57" w:rsidP="00BD4F57">
      <w:pPr>
        <w:spacing w:after="240"/>
        <w:jc w:val="both"/>
        <w:rPr>
          <w:rFonts w:ascii="Times New Roman" w:hAnsi="Times New Roman"/>
        </w:rPr>
      </w:pPr>
      <w:r w:rsidRPr="00752B61">
        <w:rPr>
          <w:rFonts w:ascii="Times New Roman" w:hAnsi="Times New Roman"/>
        </w:rPr>
        <w:t xml:space="preserve">A belső, névtelenséget biztosító értesítési rendszer segítségével a Szolgáltató vezető tisztségviselője, foglalkoztatottja (segítő családtag, alvállalkozó) értesítést küldhet a </w:t>
      </w:r>
      <w:proofErr w:type="spellStart"/>
      <w:r w:rsidRPr="00752B61">
        <w:rPr>
          <w:rFonts w:ascii="Times New Roman" w:hAnsi="Times New Roman"/>
        </w:rPr>
        <w:t>Pmt</w:t>
      </w:r>
      <w:proofErr w:type="spellEnd"/>
      <w:r w:rsidRPr="00752B61">
        <w:rPr>
          <w:rFonts w:ascii="Times New Roman" w:hAnsi="Times New Roman"/>
        </w:rPr>
        <w:t xml:space="preserve">. rendelkezéseinek Szolgáltató általi megsértéséről a kivizsgálására jogosult személy (kijelölt vezető) vagy szervezeti egység részére. </w:t>
      </w:r>
    </w:p>
    <w:p w14:paraId="713DB167" w14:textId="6C1DA898" w:rsidR="00BD4F57" w:rsidRPr="00752B61" w:rsidRDefault="00BD4F57" w:rsidP="00BD4F57">
      <w:pPr>
        <w:spacing w:after="240"/>
        <w:jc w:val="both"/>
        <w:rPr>
          <w:rFonts w:ascii="Times New Roman" w:hAnsi="Times New Roman"/>
        </w:rPr>
      </w:pPr>
      <w:r w:rsidRPr="00752B61">
        <w:rPr>
          <w:rFonts w:ascii="Times New Roman" w:hAnsi="Times New Roman"/>
        </w:rPr>
        <w:t>A belső névtelenséget biztosító értesítési rendszer</w:t>
      </w:r>
      <w:r w:rsidR="00404965" w:rsidRPr="00752B61">
        <w:rPr>
          <w:rFonts w:ascii="Times New Roman" w:hAnsi="Times New Roman"/>
        </w:rPr>
        <w:t xml:space="preserve"> kiépítésére köteles </w:t>
      </w:r>
      <w:r w:rsidRPr="00752B61">
        <w:rPr>
          <w:rFonts w:ascii="Times New Roman" w:hAnsi="Times New Roman"/>
        </w:rPr>
        <w:t>minden olyan szolgáltató, ahol legalább 2 fő foglalkoztatott</w:t>
      </w:r>
      <w:r w:rsidR="00404965" w:rsidRPr="00752B61">
        <w:rPr>
          <w:rFonts w:ascii="Times New Roman" w:hAnsi="Times New Roman"/>
        </w:rPr>
        <w:t xml:space="preserve"> (</w:t>
      </w:r>
      <w:r w:rsidR="00404965" w:rsidRPr="00752B61">
        <w:rPr>
          <w:rFonts w:ascii="Times New Roman" w:hAnsi="Times New Roman"/>
          <w:i/>
        </w:rPr>
        <w:t>segítő családtag</w:t>
      </w:r>
      <w:r w:rsidR="00404965" w:rsidRPr="00752B61">
        <w:rPr>
          <w:rFonts w:ascii="Times New Roman" w:hAnsi="Times New Roman"/>
        </w:rPr>
        <w:t>, alvállalkozó)</w:t>
      </w:r>
      <w:r w:rsidRPr="00752B61">
        <w:rPr>
          <w:rFonts w:ascii="Times New Roman" w:hAnsi="Times New Roman"/>
        </w:rPr>
        <w:t xml:space="preserve"> vesz részt a </w:t>
      </w:r>
      <w:proofErr w:type="spellStart"/>
      <w:r w:rsidRPr="00752B61">
        <w:rPr>
          <w:rFonts w:ascii="Times New Roman" w:hAnsi="Times New Roman"/>
        </w:rPr>
        <w:t>Pmt</w:t>
      </w:r>
      <w:proofErr w:type="spellEnd"/>
      <w:r w:rsidRPr="00752B61">
        <w:rPr>
          <w:rFonts w:ascii="Times New Roman" w:hAnsi="Times New Roman"/>
        </w:rPr>
        <w:t xml:space="preserve">. szerinti tevékenység ellátásában. E tekintetben a foglalkoztatottal egy tekintet alá esik az </w:t>
      </w:r>
      <w:r w:rsidR="00955D78" w:rsidRPr="00752B61">
        <w:rPr>
          <w:rFonts w:ascii="Times New Roman" w:hAnsi="Times New Roman"/>
        </w:rPr>
        <w:t>alvállalkozó.</w:t>
      </w:r>
    </w:p>
    <w:p w14:paraId="66CBA564" w14:textId="74611E60" w:rsidR="00E61322" w:rsidRDefault="00BD4F57" w:rsidP="00BD4F57">
      <w:pPr>
        <w:spacing w:after="240"/>
        <w:jc w:val="both"/>
        <w:rPr>
          <w:rFonts w:ascii="Times New Roman" w:hAnsi="Times New Roman"/>
        </w:rPr>
      </w:pPr>
      <w:r w:rsidRPr="00752B61">
        <w:rPr>
          <w:rFonts w:ascii="Times New Roman" w:hAnsi="Times New Roman"/>
        </w:rPr>
        <w:t>A Szolgáltató köteles az értesítésben foglaltakat 8 napon belül kivizsgálni, a vizsgálat eredményéről és a meghozott intézkedésekről feljegyzést készíteni.</w:t>
      </w:r>
    </w:p>
    <w:p w14:paraId="4CD7481A" w14:textId="77777777" w:rsidR="00E61322" w:rsidRDefault="00E61322">
      <w:pPr>
        <w:widowControl/>
        <w:autoSpaceDE/>
        <w:autoSpaceDN/>
        <w:adjustRightInd/>
        <w:rPr>
          <w:rFonts w:ascii="Times New Roman" w:hAnsi="Times New Roman"/>
        </w:rPr>
      </w:pPr>
      <w:r>
        <w:rPr>
          <w:rFonts w:ascii="Times New Roman" w:hAnsi="Times New Roman"/>
        </w:rPr>
        <w:br w:type="page"/>
      </w:r>
    </w:p>
    <w:p w14:paraId="49EDD7D1" w14:textId="471B2A51" w:rsidR="00ED108B" w:rsidRPr="00ED108B" w:rsidRDefault="00ED108B" w:rsidP="009406F5">
      <w:pPr>
        <w:pStyle w:val="Cmsor1"/>
      </w:pPr>
      <w:bookmarkStart w:id="45" w:name="_Toc112937124"/>
      <w:r>
        <w:lastRenderedPageBreak/>
        <w:t>Külső ellenőrzési funkció leírása</w:t>
      </w:r>
      <w:bookmarkEnd w:id="45"/>
    </w:p>
    <w:p w14:paraId="79A95650" w14:textId="3CECE49E" w:rsidR="00F653E6" w:rsidRPr="00F653E6" w:rsidRDefault="00F653E6" w:rsidP="00F653E6">
      <w:pPr>
        <w:spacing w:after="240"/>
        <w:jc w:val="both"/>
        <w:rPr>
          <w:rFonts w:ascii="Times New Roman" w:hAnsi="Times New Roman"/>
        </w:rPr>
      </w:pPr>
      <w:r w:rsidRPr="00F653E6">
        <w:rPr>
          <w:rFonts w:ascii="Times New Roman" w:hAnsi="Times New Roman"/>
        </w:rPr>
        <w:t>Ha a Szolgáltató jellege és mérete indokolja</w:t>
      </w:r>
      <w:r w:rsidR="002908B7">
        <w:rPr>
          <w:rFonts w:ascii="Times New Roman" w:hAnsi="Times New Roman"/>
        </w:rPr>
        <w:t>,</w:t>
      </w:r>
      <w:r w:rsidRPr="00F653E6">
        <w:rPr>
          <w:rFonts w:ascii="Times New Roman" w:hAnsi="Times New Roman"/>
        </w:rPr>
        <w:t xml:space="preserve"> köteles külső ellenőrzési funkciót működtetni a belső eljárásrend megfelelőségének ellenőrzése céljából. </w:t>
      </w:r>
    </w:p>
    <w:p w14:paraId="70613498" w14:textId="10AF6D5D" w:rsidR="009406F5" w:rsidRDefault="00F653E6" w:rsidP="00F653E6">
      <w:pPr>
        <w:widowControl/>
        <w:spacing w:after="240"/>
        <w:jc w:val="both"/>
        <w:rPr>
          <w:rFonts w:ascii="Times New Roman" w:hAnsi="Times New Roman"/>
        </w:rPr>
      </w:pPr>
      <w:r w:rsidRPr="00F653E6">
        <w:rPr>
          <w:rFonts w:ascii="Times New Roman" w:hAnsi="Times New Roman"/>
        </w:rPr>
        <w:t xml:space="preserve">Külső ellenőrzési funkciót működtet az a jogi személy, vagy jogi személyiséggel nem rendelkező szolgáltató, amely nem tartozik a kis és középvállalkozásokról, fejlődésük támogatásáról szóló 2004. évi XXXIV. törvény hatálya alá. Fentieken túl, bármely </w:t>
      </w:r>
      <w:r w:rsidR="00981898">
        <w:rPr>
          <w:rFonts w:ascii="Times New Roman" w:hAnsi="Times New Roman"/>
        </w:rPr>
        <w:t>s</w:t>
      </w:r>
      <w:r w:rsidRPr="00F653E6">
        <w:rPr>
          <w:rFonts w:ascii="Times New Roman" w:hAnsi="Times New Roman"/>
        </w:rPr>
        <w:t>zolgáltató dönthet úgy, hogy külső ellenőrzést vesz igénybe.</w:t>
      </w:r>
    </w:p>
    <w:p w14:paraId="5C2B9D09" w14:textId="2780CE65" w:rsidR="009406F5" w:rsidRDefault="00F653E6" w:rsidP="00F653E6">
      <w:pPr>
        <w:spacing w:after="240"/>
        <w:jc w:val="both"/>
        <w:rPr>
          <w:rFonts w:ascii="Times New Roman" w:hAnsi="Times New Roman"/>
        </w:rPr>
      </w:pPr>
      <w:r w:rsidRPr="00F653E6">
        <w:rPr>
          <w:rFonts w:ascii="Times New Roman" w:hAnsi="Times New Roman"/>
        </w:rPr>
        <w:t xml:space="preserve">A külső ellenőrzést végző vállalkozás feladata annak vizsgálata, hogy a Szolgáltató valamennyi </w:t>
      </w:r>
      <w:proofErr w:type="spellStart"/>
      <w:r w:rsidRPr="00F653E6">
        <w:rPr>
          <w:rFonts w:ascii="Times New Roman" w:hAnsi="Times New Roman"/>
        </w:rPr>
        <w:t>Pmt</w:t>
      </w:r>
      <w:proofErr w:type="spellEnd"/>
      <w:r w:rsidRPr="00F653E6">
        <w:rPr>
          <w:rFonts w:ascii="Times New Roman" w:hAnsi="Times New Roman"/>
        </w:rPr>
        <w:t>.-</w:t>
      </w:r>
      <w:proofErr w:type="spellStart"/>
      <w:r w:rsidRPr="00F653E6">
        <w:rPr>
          <w:rFonts w:ascii="Times New Roman" w:hAnsi="Times New Roman"/>
        </w:rPr>
        <w:t>ből</w:t>
      </w:r>
      <w:proofErr w:type="spellEnd"/>
      <w:r w:rsidRPr="00F653E6">
        <w:rPr>
          <w:rFonts w:ascii="Times New Roman" w:hAnsi="Times New Roman"/>
        </w:rPr>
        <w:t>, Kit.-</w:t>
      </w:r>
      <w:proofErr w:type="spellStart"/>
      <w:r w:rsidRPr="00F653E6">
        <w:rPr>
          <w:rFonts w:ascii="Times New Roman" w:hAnsi="Times New Roman"/>
        </w:rPr>
        <w:t>ből</w:t>
      </w:r>
      <w:proofErr w:type="spellEnd"/>
      <w:r w:rsidRPr="00F653E6">
        <w:rPr>
          <w:rFonts w:ascii="Times New Roman" w:hAnsi="Times New Roman"/>
        </w:rPr>
        <w:t xml:space="preserve">, NGM rendeletből valamint PM rendeletből eredő kötelezettségének megfelel tehát a gyakorlatban alkalmazott belső eljárási rendje összhangban van a hatályos jogszabályoknak megfelelő belső szabályzatában foglaltakkal. </w:t>
      </w:r>
    </w:p>
    <w:p w14:paraId="103438D1" w14:textId="77777777" w:rsidR="00F653E6" w:rsidRPr="00F653E6" w:rsidRDefault="00F653E6" w:rsidP="00F653E6">
      <w:pPr>
        <w:widowControl/>
        <w:spacing w:after="240"/>
        <w:jc w:val="both"/>
        <w:rPr>
          <w:rFonts w:ascii="Times New Roman" w:hAnsi="Times New Roman"/>
        </w:rPr>
      </w:pPr>
      <w:r w:rsidRPr="00F653E6">
        <w:rPr>
          <w:rFonts w:ascii="Times New Roman" w:hAnsi="Times New Roman"/>
        </w:rPr>
        <w:t>A Szolgáltató a külső ellenőrzést végző vállalkozással írásbeli szerződést köt.</w:t>
      </w:r>
    </w:p>
    <w:p w14:paraId="3E745589" w14:textId="77777777" w:rsidR="00F653E6" w:rsidRPr="00F653E6" w:rsidRDefault="00F653E6" w:rsidP="00F653E6">
      <w:pPr>
        <w:widowControl/>
        <w:spacing w:after="240"/>
        <w:jc w:val="both"/>
        <w:rPr>
          <w:rFonts w:ascii="Times New Roman" w:hAnsi="Times New Roman"/>
        </w:rPr>
      </w:pPr>
      <w:r w:rsidRPr="00F653E6">
        <w:rPr>
          <w:rFonts w:ascii="Times New Roman" w:hAnsi="Times New Roman"/>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100237AC" w14:textId="77777777" w:rsidR="00F653E6" w:rsidRPr="00F653E6" w:rsidRDefault="00F653E6" w:rsidP="00F653E6">
      <w:pPr>
        <w:widowControl/>
        <w:spacing w:after="240"/>
        <w:jc w:val="both"/>
        <w:rPr>
          <w:rFonts w:ascii="Times New Roman" w:hAnsi="Times New Roman"/>
        </w:rPr>
      </w:pPr>
      <w:r w:rsidRPr="00F653E6">
        <w:rPr>
          <w:rFonts w:ascii="Times New Roman" w:hAnsi="Times New Roman"/>
        </w:rPr>
        <w:t xml:space="preserve">Külső ellenőrzést nem végezhet az a személy, aki a Szolgáltató vezetője, foglalkoztatottja, vagy a Szolgáltató felügyeletét ellátó hatóság tagja. </w:t>
      </w:r>
    </w:p>
    <w:p w14:paraId="401E7F3A" w14:textId="77777777" w:rsidR="00F653E6" w:rsidRPr="00F653E6" w:rsidRDefault="00F653E6" w:rsidP="00F653E6">
      <w:pPr>
        <w:widowControl/>
        <w:spacing w:after="240"/>
        <w:jc w:val="both"/>
        <w:rPr>
          <w:rFonts w:ascii="Times New Roman" w:hAnsi="Times New Roman"/>
        </w:rPr>
      </w:pPr>
      <w:r w:rsidRPr="00F653E6">
        <w:rPr>
          <w:rFonts w:ascii="Times New Roman" w:hAnsi="Times New Roman"/>
        </w:rPr>
        <w:t xml:space="preserve">A külső ellenőrzésről készült jegyzőkönyvet a felügyeleti szerv a Szolgáltató vonatkozásában végrehajtott ellenőrzése során elkérheti, annak tartalmát megismerheti. </w:t>
      </w:r>
    </w:p>
    <w:p w14:paraId="6D03A152" w14:textId="77777777" w:rsidR="00F653E6" w:rsidRPr="00F653E6" w:rsidRDefault="00F653E6" w:rsidP="00F653E6">
      <w:pPr>
        <w:widowControl/>
        <w:spacing w:after="240"/>
        <w:jc w:val="both"/>
        <w:rPr>
          <w:rFonts w:ascii="Times New Roman" w:hAnsi="Times New Roman"/>
          <w:b/>
        </w:rPr>
      </w:pPr>
      <w:r w:rsidRPr="00F653E6">
        <w:rPr>
          <w:rFonts w:ascii="Times New Roman" w:hAnsi="Times New Roman"/>
          <w:b/>
        </w:rPr>
        <w:t xml:space="preserve">A jegyzőkönyvben foglalt megállapítások a felügyeleti szervet ellenőrzése során nem kötik és a Szolgáltatót nem mentesítik a </w:t>
      </w:r>
      <w:proofErr w:type="spellStart"/>
      <w:r w:rsidRPr="00F653E6">
        <w:rPr>
          <w:rFonts w:ascii="Times New Roman" w:hAnsi="Times New Roman"/>
          <w:b/>
        </w:rPr>
        <w:t>Pmt</w:t>
      </w:r>
      <w:proofErr w:type="spellEnd"/>
      <w:r w:rsidRPr="00F653E6">
        <w:rPr>
          <w:rFonts w:ascii="Times New Roman" w:hAnsi="Times New Roman"/>
          <w:b/>
        </w:rPr>
        <w:t xml:space="preserve">. szerinti intézkedések esetleges alkalmazása alól. A felügyeleti ellenőrzés során megállapított hiányosságokért a felelősség a Szolgáltatót terheli. </w:t>
      </w:r>
    </w:p>
    <w:p w14:paraId="3F50AB0B" w14:textId="77777777" w:rsidR="00F653E6" w:rsidRPr="00F653E6" w:rsidRDefault="00F653E6" w:rsidP="00F653E6">
      <w:pPr>
        <w:widowControl/>
        <w:spacing w:after="240"/>
        <w:jc w:val="both"/>
        <w:rPr>
          <w:rFonts w:ascii="Times New Roman" w:hAnsi="Times New Roman"/>
        </w:rPr>
      </w:pPr>
      <w:r w:rsidRPr="00F653E6">
        <w:rPr>
          <w:rFonts w:ascii="Times New Roman" w:hAnsi="Times New Roman"/>
        </w:rPr>
        <w:t xml:space="preserve">Fentiek alapján célszerű a Szolgáltató és a külső ellenőrzést végző vállalkozás között az anyagi felelősségvállalás – szerződésben történő – rendezése. </w:t>
      </w:r>
    </w:p>
    <w:p w14:paraId="14BEA056" w14:textId="77777777" w:rsidR="00F653E6" w:rsidRPr="00F653E6" w:rsidRDefault="00F653E6" w:rsidP="00F653E6">
      <w:pPr>
        <w:widowControl/>
        <w:spacing w:after="240"/>
        <w:jc w:val="both"/>
        <w:rPr>
          <w:rFonts w:ascii="Times New Roman" w:hAnsi="Times New Roman"/>
        </w:rPr>
      </w:pPr>
      <w:r w:rsidRPr="00F653E6">
        <w:rPr>
          <w:rFonts w:ascii="Times New Roman" w:hAnsi="Times New Roman"/>
        </w:rPr>
        <w:t xml:space="preserve">A külső ellenőrzési funkció időszakosan, illetve folyamatos szolgáltatásként is alkalmazható. </w:t>
      </w:r>
    </w:p>
    <w:p w14:paraId="426CAE7B" w14:textId="134E8CCC" w:rsidR="00BD4F57" w:rsidRPr="009406F5" w:rsidRDefault="00BD4F57" w:rsidP="009406F5">
      <w:pPr>
        <w:pStyle w:val="Cmsor1"/>
      </w:pPr>
      <w:bookmarkStart w:id="46" w:name="_Toc112937125"/>
      <w:r w:rsidRPr="00752B61">
        <w:t xml:space="preserve">A pénzügyi és vagyoni korlátozó </w:t>
      </w:r>
      <w:r w:rsidRPr="009406F5">
        <w:t>intézkedések</w:t>
      </w:r>
      <w:r w:rsidRPr="00752B61">
        <w:t xml:space="preserve"> megfelelő végrehajtása érdekében üzemeltetett szűrő-monit</w:t>
      </w:r>
      <w:r w:rsidR="00710395" w:rsidRPr="00752B61">
        <w:t>oring rendszer típusa, működése</w:t>
      </w:r>
      <w:r w:rsidR="00EE6A96">
        <w:t>,</w:t>
      </w:r>
      <w:r w:rsidRPr="00752B61">
        <w:t xml:space="preserve"> </w:t>
      </w:r>
      <w:r w:rsidRPr="009406F5">
        <w:t>illetve a pénzügyi és vagyoni korlátozó intézkedéssel érintetteket tartalmazó listák alapján történő szűrés belső eljárásrendje</w:t>
      </w:r>
      <w:bookmarkEnd w:id="46"/>
    </w:p>
    <w:p w14:paraId="302FF63E" w14:textId="26EEBB70" w:rsidR="001C2ECF" w:rsidRPr="00752B61" w:rsidRDefault="00BD4F57" w:rsidP="00D90951">
      <w:pPr>
        <w:spacing w:after="240"/>
        <w:jc w:val="both"/>
        <w:rPr>
          <w:rFonts w:ascii="Times New Roman" w:hAnsi="Times New Roman"/>
        </w:rPr>
      </w:pPr>
      <w:r w:rsidRPr="00752B61">
        <w:rPr>
          <w:rFonts w:ascii="Times New Roman" w:hAnsi="Times New Roman"/>
        </w:rPr>
        <w:t>A Szolgáltató a Kit. 3. § (6) bekezdésében megfogalmazott kötelezettség teljesítése, valamint a pénzügyi és vagyoni korlátozó intézkedéseket elrendelő uniós jogi aktusok és ENSZ BT határozatok haladéktalan és teljeskörű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w:t>
      </w:r>
      <w:r w:rsidR="00955D78" w:rsidRPr="00752B61">
        <w:rPr>
          <w:rFonts w:ascii="Times New Roman" w:hAnsi="Times New Roman"/>
        </w:rPr>
        <w:t>, ügyleti megbízás elfogadásakor</w:t>
      </w:r>
      <w:r w:rsidR="00D90951">
        <w:rPr>
          <w:rFonts w:ascii="Times New Roman" w:hAnsi="Times New Roman"/>
        </w:rPr>
        <w:t>.</w:t>
      </w:r>
    </w:p>
    <w:p w14:paraId="4D74C952" w14:textId="5504B210" w:rsidR="00BD4F57" w:rsidRPr="00752B61" w:rsidRDefault="00BD4F57" w:rsidP="00BD4F57">
      <w:pPr>
        <w:spacing w:after="240"/>
        <w:jc w:val="both"/>
        <w:rPr>
          <w:rFonts w:ascii="Times New Roman" w:hAnsi="Times New Roman"/>
        </w:rPr>
      </w:pPr>
      <w:r w:rsidRPr="00752B61">
        <w:rPr>
          <w:rFonts w:ascii="Times New Roman" w:hAnsi="Times New Roman"/>
        </w:rPr>
        <w:t xml:space="preserve">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w:t>
      </w:r>
      <w:r w:rsidRPr="00752B61">
        <w:rPr>
          <w:rFonts w:ascii="Times New Roman" w:hAnsi="Times New Roman"/>
        </w:rPr>
        <w:lastRenderedPageBreak/>
        <w:t>ügyfélállománya vonatkozásában a szűrést elvégzi.</w:t>
      </w:r>
    </w:p>
    <w:p w14:paraId="145C2A94" w14:textId="24E1F73C" w:rsidR="009406F5" w:rsidRDefault="00BD4F57" w:rsidP="00BD4F57">
      <w:pPr>
        <w:spacing w:after="240"/>
        <w:jc w:val="both"/>
        <w:rPr>
          <w:rFonts w:ascii="Times New Roman" w:hAnsi="Times New Roman"/>
        </w:rPr>
      </w:pPr>
      <w:r w:rsidRPr="00752B61">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14:paraId="2EDA36CD" w14:textId="5ECA875B" w:rsidR="009406F5" w:rsidRDefault="00BD4F57" w:rsidP="00BD4F57">
      <w:pPr>
        <w:spacing w:after="240"/>
        <w:jc w:val="both"/>
        <w:rPr>
          <w:rFonts w:ascii="Times New Roman" w:hAnsi="Times New Roman"/>
        </w:rPr>
      </w:pPr>
      <w:r w:rsidRPr="00752B61">
        <w:rPr>
          <w:rFonts w:ascii="Times New Roman" w:hAnsi="Times New Roman"/>
        </w:rPr>
        <w:t>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w:t>
      </w:r>
      <w:r w:rsidR="009406F5">
        <w:rPr>
          <w:rFonts w:ascii="Times New Roman" w:hAnsi="Times New Roman"/>
        </w:rPr>
        <w:t>lmas, nem automatikus eljárás.</w:t>
      </w:r>
    </w:p>
    <w:p w14:paraId="04751172" w14:textId="341C9B57" w:rsidR="00BD4F57" w:rsidRPr="00752B61" w:rsidRDefault="00BD4F57" w:rsidP="00710395">
      <w:pPr>
        <w:widowControl/>
        <w:autoSpaceDE/>
        <w:autoSpaceDN/>
        <w:adjustRightInd/>
        <w:spacing w:after="120"/>
        <w:rPr>
          <w:rFonts w:ascii="Times New Roman" w:hAnsi="Times New Roman"/>
        </w:rPr>
      </w:pPr>
      <w:r w:rsidRPr="00752B61">
        <w:rPr>
          <w:rFonts w:ascii="Times New Roman" w:hAnsi="Times New Roman"/>
        </w:rPr>
        <w:t>A Szolgáltató a szűrést ügyfele vonatkozásában különösen az alábbi viszonylatokban köteles elvégezni:</w:t>
      </w:r>
    </w:p>
    <w:p w14:paraId="1A2AF405" w14:textId="77777777" w:rsidR="00BD4F57" w:rsidRPr="00752B61" w:rsidRDefault="00BD4F57" w:rsidP="00F91CA9">
      <w:pPr>
        <w:numPr>
          <w:ilvl w:val="0"/>
          <w:numId w:val="17"/>
        </w:numPr>
        <w:ind w:left="567" w:hanging="283"/>
        <w:jc w:val="both"/>
        <w:rPr>
          <w:rFonts w:ascii="Times New Roman" w:hAnsi="Times New Roman"/>
        </w:rPr>
      </w:pPr>
      <w:r w:rsidRPr="00752B61">
        <w:rPr>
          <w:rFonts w:ascii="Times New Roman" w:hAnsi="Times New Roman"/>
        </w:rPr>
        <w:t xml:space="preserve">külföldön bejegyzett ügyfél szervezet; </w:t>
      </w:r>
    </w:p>
    <w:p w14:paraId="7CE020BB" w14:textId="77777777" w:rsidR="00BD4F57" w:rsidRPr="00752B61" w:rsidRDefault="00BD4F57" w:rsidP="00F91CA9">
      <w:pPr>
        <w:numPr>
          <w:ilvl w:val="0"/>
          <w:numId w:val="17"/>
        </w:numPr>
        <w:ind w:left="567" w:hanging="283"/>
        <w:jc w:val="both"/>
        <w:rPr>
          <w:rFonts w:ascii="Times New Roman" w:hAnsi="Times New Roman"/>
        </w:rPr>
      </w:pPr>
      <w:r w:rsidRPr="00752B61">
        <w:rPr>
          <w:rFonts w:ascii="Times New Roman" w:hAnsi="Times New Roman"/>
        </w:rPr>
        <w:t>nem magyar állampolgárságú vezető tisztségviselők;</w:t>
      </w:r>
    </w:p>
    <w:p w14:paraId="3D5499A0" w14:textId="77777777" w:rsidR="00BD4F57" w:rsidRPr="00752B61" w:rsidRDefault="00BD4F57" w:rsidP="00F91CA9">
      <w:pPr>
        <w:numPr>
          <w:ilvl w:val="0"/>
          <w:numId w:val="17"/>
        </w:numPr>
        <w:ind w:left="567" w:hanging="283"/>
        <w:jc w:val="both"/>
        <w:rPr>
          <w:rFonts w:ascii="Times New Roman" w:hAnsi="Times New Roman"/>
        </w:rPr>
      </w:pPr>
      <w:r w:rsidRPr="00752B61">
        <w:rPr>
          <w:rFonts w:ascii="Times New Roman" w:hAnsi="Times New Roman"/>
        </w:rPr>
        <w:t>nem magyar állampolgárságú tényleges tulajdonosok;</w:t>
      </w:r>
    </w:p>
    <w:p w14:paraId="719653FB" w14:textId="77777777" w:rsidR="00BD4F57" w:rsidRPr="00752B61" w:rsidRDefault="00BD4F57" w:rsidP="00F91CA9">
      <w:pPr>
        <w:numPr>
          <w:ilvl w:val="0"/>
          <w:numId w:val="17"/>
        </w:numPr>
        <w:spacing w:after="240"/>
        <w:ind w:left="567" w:hanging="283"/>
        <w:jc w:val="both"/>
        <w:rPr>
          <w:rFonts w:ascii="Times New Roman" w:hAnsi="Times New Roman"/>
        </w:rPr>
      </w:pPr>
      <w:r w:rsidRPr="00752B61">
        <w:rPr>
          <w:rFonts w:ascii="Times New Roman" w:hAnsi="Times New Roman"/>
        </w:rPr>
        <w:t>ügyfél szervezetben tag külföldi bejegyzésű szervezet.</w:t>
      </w:r>
    </w:p>
    <w:p w14:paraId="2F20C19D" w14:textId="542472B7" w:rsidR="00BD4F57" w:rsidRPr="00752B61" w:rsidRDefault="00BD4F57" w:rsidP="00BD4F57">
      <w:pPr>
        <w:spacing w:after="240"/>
        <w:jc w:val="both"/>
        <w:rPr>
          <w:rFonts w:ascii="Times New Roman" w:hAnsi="Times New Roman"/>
        </w:rPr>
      </w:pPr>
      <w:r w:rsidRPr="00752B61">
        <w:rPr>
          <w:rFonts w:ascii="Times New Roman" w:hAnsi="Times New Roman"/>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16B08093" w14:textId="77777777" w:rsidR="00BD4F57" w:rsidRPr="00752B61" w:rsidRDefault="00BD4F57" w:rsidP="003B36A3">
      <w:pPr>
        <w:spacing w:after="240"/>
        <w:jc w:val="both"/>
        <w:rPr>
          <w:rFonts w:ascii="Times New Roman" w:hAnsi="Times New Roman"/>
        </w:rPr>
      </w:pPr>
      <w:r w:rsidRPr="00752B61">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14:paraId="0C414765" w14:textId="77777777" w:rsidR="00BD4F57" w:rsidRPr="00752B61" w:rsidRDefault="00BD4F57" w:rsidP="003B36A3">
      <w:pPr>
        <w:spacing w:after="240"/>
        <w:jc w:val="both"/>
        <w:rPr>
          <w:rFonts w:ascii="Times New Roman" w:hAnsi="Times New Roman"/>
        </w:rPr>
      </w:pPr>
      <w:r w:rsidRPr="00752B61">
        <w:rPr>
          <w:rFonts w:ascii="Times New Roman" w:hAnsi="Times New Roman"/>
        </w:rPr>
        <w:t>Automatikusan működő szűrőrendszer üzemeltetése esetén az alkalmazott rendszerrel kapcsolatosan követelmény, hogy a szűrések idejét és eredményét automatikusan naplózza a program.</w:t>
      </w:r>
    </w:p>
    <w:p w14:paraId="3F5CA5D0" w14:textId="0D1C9E24" w:rsidR="00BD4F57" w:rsidRPr="00752B61" w:rsidRDefault="00BD4F57" w:rsidP="00BD4F57">
      <w:pPr>
        <w:spacing w:after="240"/>
        <w:jc w:val="both"/>
        <w:rPr>
          <w:rFonts w:ascii="Times New Roman" w:hAnsi="Times New Roman"/>
        </w:rPr>
      </w:pPr>
      <w:r w:rsidRPr="00752B61">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w:t>
      </w:r>
      <w:r w:rsidR="00955D78" w:rsidRPr="00752B61">
        <w:rPr>
          <w:rFonts w:ascii="Times New Roman" w:hAnsi="Times New Roman"/>
        </w:rPr>
        <w:t xml:space="preserve"> B</w:t>
      </w:r>
      <w:r w:rsidR="003A448F">
        <w:rPr>
          <w:rFonts w:ascii="Times New Roman" w:hAnsi="Times New Roman"/>
        </w:rPr>
        <w:t>T</w:t>
      </w:r>
      <w:r w:rsidR="00955D78" w:rsidRPr="00752B61">
        <w:rPr>
          <w:rFonts w:ascii="Times New Roman" w:hAnsi="Times New Roman"/>
        </w:rPr>
        <w:t>.</w:t>
      </w:r>
      <w:r w:rsidRPr="00752B61">
        <w:rPr>
          <w:rFonts w:ascii="Times New Roman" w:hAnsi="Times New Roman"/>
        </w:rPr>
        <w:t xml:space="preserve">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14:paraId="6051F846" w14:textId="77777777" w:rsidR="00BD4F57" w:rsidRDefault="00BD4F57" w:rsidP="003B36A3">
      <w:pPr>
        <w:jc w:val="both"/>
        <w:rPr>
          <w:rFonts w:ascii="Times New Roman" w:hAnsi="Times New Roman"/>
        </w:rPr>
      </w:pPr>
      <w:r w:rsidRPr="00752B61">
        <w:rPr>
          <w:rFonts w:ascii="Times New Roman" w:hAnsi="Times New Roman"/>
        </w:rPr>
        <w:t>A Pénzmosás és Terrorizmusfinanszírozás Elleni Iroda az alábbi hivatkozáson teszi közzé a korlátozó intézkedéseket elrendelő uniós jogi aktusokról és ENSZ BT határozatokról a tájékoztatást:</w:t>
      </w:r>
    </w:p>
    <w:p w14:paraId="3C14A0C4" w14:textId="77777777" w:rsidR="00D90951" w:rsidRPr="00752B61" w:rsidRDefault="00D90951" w:rsidP="003B36A3">
      <w:pPr>
        <w:jc w:val="both"/>
        <w:rPr>
          <w:rFonts w:ascii="Times New Roman" w:hAnsi="Times New Roman"/>
        </w:rPr>
      </w:pPr>
    </w:p>
    <w:p w14:paraId="20785946" w14:textId="2BDC4375" w:rsidR="00D90951" w:rsidRDefault="00EA2855" w:rsidP="00BD4F57">
      <w:pPr>
        <w:spacing w:after="240"/>
        <w:jc w:val="both"/>
        <w:rPr>
          <w:rStyle w:val="Hiperhivatkozs"/>
          <w:rFonts w:ascii="Times New Roman" w:hAnsi="Times New Roman"/>
          <w:color w:val="auto"/>
        </w:rPr>
      </w:pPr>
      <w:hyperlink r:id="rId16" w:history="1">
        <w:r w:rsidR="00D90951" w:rsidRPr="00FE7B91">
          <w:rPr>
            <w:rStyle w:val="Hiperhivatkozs"/>
            <w:rFonts w:ascii="Times New Roman" w:hAnsi="Times New Roman"/>
          </w:rPr>
          <w:t>https://pei.nav.gov.hu/penzugyi-es-vagyoni-korlatozo-intezkedesek</w:t>
        </w:r>
      </w:hyperlink>
    </w:p>
    <w:p w14:paraId="05605ED5" w14:textId="79DF765E" w:rsidR="009406F5" w:rsidRDefault="00BD4F57" w:rsidP="00ED108B">
      <w:pPr>
        <w:spacing w:after="240"/>
        <w:jc w:val="both"/>
        <w:rPr>
          <w:rFonts w:ascii="Times New Roman" w:hAnsi="Times New Roman"/>
        </w:rPr>
      </w:pPr>
      <w:r w:rsidRPr="00752B61">
        <w:rPr>
          <w:rFonts w:ascii="Times New Roman" w:hAnsi="Times New Roman"/>
        </w:rPr>
        <w:t>Ha a tájékoztatásban az szerepel, hogy bővült valamely szankciós lista, a Szolgáltató köteles megvizsgálni, hogy az új szervezet, vagy személy nem kapcsolódik-e valamely ügyfeléhez a koráb</w:t>
      </w:r>
      <w:r w:rsidR="00ED108B">
        <w:rPr>
          <w:rFonts w:ascii="Times New Roman" w:hAnsi="Times New Roman"/>
        </w:rPr>
        <w:t xml:space="preserve">biakban részletezett formában. </w:t>
      </w:r>
    </w:p>
    <w:p w14:paraId="0CCCDA5B" w14:textId="77777777" w:rsidR="009406F5" w:rsidRDefault="009406F5">
      <w:pPr>
        <w:widowControl/>
        <w:autoSpaceDE/>
        <w:autoSpaceDN/>
        <w:adjustRightInd/>
        <w:rPr>
          <w:rFonts w:ascii="Times New Roman" w:hAnsi="Times New Roman"/>
        </w:rPr>
      </w:pPr>
      <w:r>
        <w:rPr>
          <w:rFonts w:ascii="Times New Roman" w:hAnsi="Times New Roman"/>
        </w:rPr>
        <w:br w:type="page"/>
      </w:r>
    </w:p>
    <w:p w14:paraId="7DA058AD" w14:textId="67E29164" w:rsidR="00BD4F57" w:rsidRPr="009406F5" w:rsidRDefault="00BD4F57" w:rsidP="009406F5">
      <w:pPr>
        <w:pStyle w:val="Cmsor1"/>
      </w:pPr>
      <w:bookmarkStart w:id="47" w:name="_Toc112937126"/>
      <w:r w:rsidRPr="00752B61">
        <w:lastRenderedPageBreak/>
        <w:t>Az Európai Unió és az ENSZ Biztonsági Tanácsa által elrendelt</w:t>
      </w:r>
      <w:r w:rsidR="009406F5">
        <w:t xml:space="preserve"> </w:t>
      </w:r>
      <w:r w:rsidRPr="009406F5">
        <w:t>pénzügyi és vagyoni korlátozó intézkedéssel</w:t>
      </w:r>
      <w:r w:rsidR="00710395" w:rsidRPr="009406F5">
        <w:t xml:space="preserve"> érintetteket tartalmazó listák </w:t>
      </w:r>
      <w:r w:rsidRPr="009406F5">
        <w:t>elérhetőségei</w:t>
      </w:r>
      <w:bookmarkEnd w:id="47"/>
    </w:p>
    <w:p w14:paraId="0B76F204" w14:textId="77777777" w:rsidR="00BD4F57" w:rsidRPr="00752B61" w:rsidRDefault="00BD4F57" w:rsidP="003B36A3">
      <w:pPr>
        <w:jc w:val="both"/>
        <w:rPr>
          <w:rFonts w:ascii="Times New Roman" w:hAnsi="Times New Roman"/>
        </w:rPr>
      </w:pPr>
      <w:r w:rsidRPr="00752B61">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14:paraId="6F0CA3F5" w14:textId="46A2C354" w:rsidR="00D90951" w:rsidRPr="00EF6904" w:rsidRDefault="00EA2855" w:rsidP="00D90951">
      <w:pPr>
        <w:spacing w:after="120"/>
        <w:rPr>
          <w:rFonts w:ascii="Times New Roman" w:hAnsi="Times New Roman"/>
        </w:rPr>
      </w:pPr>
      <w:hyperlink r:id="rId17" w:anchor="!/account" w:history="1">
        <w:r w:rsidR="00484D59" w:rsidRPr="00484D59">
          <w:rPr>
            <w:rStyle w:val="Hiperhivatkozs"/>
          </w:rPr>
          <w:t>https://webgate.ec.europa.eu/fsd/fsf#!/account</w:t>
        </w:r>
      </w:hyperlink>
      <w:r w:rsidR="00D90951">
        <w:rPr>
          <w:rStyle w:val="Hiperhivatkozs"/>
          <w:rFonts w:ascii="Times New Roman" w:hAnsi="Times New Roman"/>
        </w:rPr>
        <w:t xml:space="preserve"> </w:t>
      </w:r>
      <w:r w:rsidR="00D90951">
        <w:rPr>
          <w:rFonts w:ascii="Times New Roman" w:hAnsi="Times New Roman"/>
        </w:rPr>
        <w:t>*</w:t>
      </w:r>
    </w:p>
    <w:p w14:paraId="52FAD794" w14:textId="77777777" w:rsidR="00D90951" w:rsidRPr="00EF6904" w:rsidRDefault="00D90951" w:rsidP="00D90951">
      <w:pPr>
        <w:rPr>
          <w:rFonts w:ascii="Times New Roman" w:hAnsi="Times New Roman"/>
        </w:rPr>
      </w:pPr>
      <w:r w:rsidRPr="00EF6904">
        <w:rPr>
          <w:rFonts w:ascii="Times New Roman" w:hAnsi="Times New Roman"/>
        </w:rPr>
        <w:t>A frissített (konszolidált) ENSZ szankciós lista az alábbi hivatkozáson érhető el:</w:t>
      </w:r>
    </w:p>
    <w:p w14:paraId="7C2D200E" w14:textId="77777777" w:rsidR="00D90951" w:rsidRDefault="00EA2855" w:rsidP="00D90951">
      <w:pPr>
        <w:spacing w:after="240"/>
        <w:rPr>
          <w:rFonts w:ascii="Times New Roman" w:hAnsi="Times New Roman"/>
        </w:rPr>
      </w:pPr>
      <w:hyperlink r:id="rId18" w:history="1">
        <w:r w:rsidR="00D90951" w:rsidRPr="00EF6904">
          <w:rPr>
            <w:rStyle w:val="Hiperhivatkozs"/>
            <w:rFonts w:ascii="Times New Roman" w:hAnsi="Times New Roman"/>
          </w:rPr>
          <w:t>https://www.un.org/securitycouncil/content/un-sc-consolidated-list</w:t>
        </w:r>
      </w:hyperlink>
      <w:r w:rsidR="00D90951" w:rsidRPr="00EF6904">
        <w:rPr>
          <w:rFonts w:ascii="Times New Roman" w:hAnsi="Times New Roman"/>
        </w:rPr>
        <w:t xml:space="preserve"> </w:t>
      </w:r>
      <w:r w:rsidR="00D90951">
        <w:rPr>
          <w:rFonts w:ascii="Times New Roman" w:hAnsi="Times New Roman"/>
        </w:rPr>
        <w:t>*</w:t>
      </w:r>
    </w:p>
    <w:p w14:paraId="6A33AA60" w14:textId="1DEB7A49" w:rsidR="00D90951" w:rsidRPr="00D90951" w:rsidRDefault="00D90951" w:rsidP="00F653E6">
      <w:pPr>
        <w:spacing w:after="120"/>
        <w:jc w:val="both"/>
        <w:rPr>
          <w:rFonts w:ascii="Times New Roman" w:hAnsi="Times New Roman"/>
          <w:b/>
          <w:sz w:val="20"/>
          <w:szCs w:val="20"/>
        </w:rPr>
      </w:pPr>
      <w:r w:rsidRPr="00D90951">
        <w:rPr>
          <w:rFonts w:ascii="Times New Roman" w:hAnsi="Times New Roman"/>
          <w:b/>
          <w:sz w:val="20"/>
          <w:szCs w:val="20"/>
        </w:rPr>
        <w:t xml:space="preserve">*A </w:t>
      </w:r>
      <w:r w:rsidR="00EE6A96">
        <w:rPr>
          <w:rFonts w:ascii="Times New Roman" w:hAnsi="Times New Roman"/>
          <w:b/>
          <w:sz w:val="20"/>
          <w:szCs w:val="20"/>
        </w:rPr>
        <w:t>S</w:t>
      </w:r>
      <w:r w:rsidRPr="00D90951">
        <w:rPr>
          <w:rFonts w:ascii="Times New Roman" w:hAnsi="Times New Roman"/>
          <w:b/>
          <w:sz w:val="20"/>
          <w:szCs w:val="20"/>
        </w:rPr>
        <w:t xml:space="preserve">zabályzatban feltüntetett hivatkozások megnyitásához javasolt böngészők: Microsoft </w:t>
      </w:r>
      <w:proofErr w:type="spellStart"/>
      <w:r w:rsidRPr="00D90951">
        <w:rPr>
          <w:rFonts w:ascii="Times New Roman" w:hAnsi="Times New Roman"/>
          <w:b/>
          <w:sz w:val="20"/>
          <w:szCs w:val="20"/>
        </w:rPr>
        <w:t>Edge</w:t>
      </w:r>
      <w:proofErr w:type="spellEnd"/>
      <w:r w:rsidRPr="00D90951">
        <w:rPr>
          <w:rFonts w:ascii="Times New Roman" w:hAnsi="Times New Roman"/>
          <w:b/>
          <w:sz w:val="20"/>
          <w:szCs w:val="20"/>
        </w:rPr>
        <w:t xml:space="preserve">, Google </w:t>
      </w:r>
      <w:proofErr w:type="spellStart"/>
      <w:r w:rsidRPr="00D90951">
        <w:rPr>
          <w:rFonts w:ascii="Times New Roman" w:hAnsi="Times New Roman"/>
          <w:b/>
          <w:sz w:val="20"/>
          <w:szCs w:val="20"/>
        </w:rPr>
        <w:t>Chrome</w:t>
      </w:r>
      <w:proofErr w:type="spellEnd"/>
      <w:r w:rsidRPr="00D90951">
        <w:rPr>
          <w:rFonts w:ascii="Times New Roman" w:hAnsi="Times New Roman"/>
          <w:b/>
          <w:sz w:val="20"/>
          <w:szCs w:val="20"/>
        </w:rPr>
        <w:t xml:space="preserve">, </w:t>
      </w:r>
      <w:proofErr w:type="spellStart"/>
      <w:r w:rsidRPr="00D90951">
        <w:rPr>
          <w:rFonts w:ascii="Times New Roman" w:hAnsi="Times New Roman"/>
          <w:b/>
          <w:sz w:val="20"/>
          <w:szCs w:val="20"/>
        </w:rPr>
        <w:t>Mozilla</w:t>
      </w:r>
      <w:proofErr w:type="spellEnd"/>
      <w:r w:rsidRPr="00D90951">
        <w:rPr>
          <w:rFonts w:ascii="Times New Roman" w:hAnsi="Times New Roman"/>
          <w:b/>
          <w:sz w:val="20"/>
          <w:szCs w:val="20"/>
        </w:rPr>
        <w:t xml:space="preserve"> </w:t>
      </w:r>
      <w:proofErr w:type="spellStart"/>
      <w:r w:rsidRPr="00D90951">
        <w:rPr>
          <w:rFonts w:ascii="Times New Roman" w:hAnsi="Times New Roman"/>
          <w:b/>
          <w:sz w:val="20"/>
          <w:szCs w:val="20"/>
        </w:rPr>
        <w:t>Firefox</w:t>
      </w:r>
      <w:proofErr w:type="spellEnd"/>
    </w:p>
    <w:p w14:paraId="2D64D3E4" w14:textId="77777777" w:rsidR="00BD4F57" w:rsidRPr="00752B61" w:rsidRDefault="00BD4F57" w:rsidP="009406F5">
      <w:pPr>
        <w:pStyle w:val="Cmsor4"/>
        <w:numPr>
          <w:ilvl w:val="0"/>
          <w:numId w:val="0"/>
        </w:numPr>
        <w:ind w:left="567"/>
      </w:pPr>
      <w:bookmarkStart w:id="48" w:name="_Toc112937127"/>
      <w:r w:rsidRPr="00752B61">
        <w:t>MELLÉKLETEK</w:t>
      </w:r>
      <w:bookmarkEnd w:id="48"/>
    </w:p>
    <w:p w14:paraId="102198A3" w14:textId="3E84AB5F" w:rsidR="00BD4F57" w:rsidRPr="00752B61" w:rsidRDefault="00D07C63" w:rsidP="00F91CA9">
      <w:pPr>
        <w:widowControl/>
        <w:numPr>
          <w:ilvl w:val="0"/>
          <w:numId w:val="59"/>
        </w:numPr>
        <w:tabs>
          <w:tab w:val="left" w:pos="284"/>
          <w:tab w:val="left" w:pos="709"/>
        </w:tabs>
        <w:autoSpaceDE/>
        <w:autoSpaceDN/>
        <w:adjustRightInd/>
        <w:ind w:right="-1"/>
        <w:jc w:val="both"/>
        <w:rPr>
          <w:rFonts w:ascii="Times New Roman" w:hAnsi="Times New Roman"/>
        </w:rPr>
      </w:pPr>
      <w:r w:rsidRPr="00752B61">
        <w:rPr>
          <w:rFonts w:ascii="Times New Roman" w:hAnsi="Times New Roman"/>
        </w:rPr>
        <w:t>ü</w:t>
      </w:r>
      <w:r w:rsidR="00BD4F57" w:rsidRPr="00752B61">
        <w:rPr>
          <w:rFonts w:ascii="Times New Roman" w:hAnsi="Times New Roman"/>
        </w:rPr>
        <w:t>gyfél-átvi</w:t>
      </w:r>
      <w:r w:rsidR="00DA61C0" w:rsidRPr="00752B61">
        <w:rPr>
          <w:rFonts w:ascii="Times New Roman" w:hAnsi="Times New Roman"/>
        </w:rPr>
        <w:t xml:space="preserve">lágítási </w:t>
      </w:r>
      <w:r w:rsidR="00BD4F57" w:rsidRPr="00752B61">
        <w:rPr>
          <w:rFonts w:ascii="Times New Roman" w:hAnsi="Times New Roman"/>
        </w:rPr>
        <w:t xml:space="preserve">adatlap; </w:t>
      </w:r>
    </w:p>
    <w:p w14:paraId="73E971A4" w14:textId="30175C97" w:rsidR="00BD4F57" w:rsidRPr="00752B61" w:rsidRDefault="00DA61C0" w:rsidP="004C257C">
      <w:pPr>
        <w:widowControl/>
        <w:numPr>
          <w:ilvl w:val="0"/>
          <w:numId w:val="59"/>
        </w:numPr>
        <w:tabs>
          <w:tab w:val="left" w:pos="284"/>
          <w:tab w:val="left" w:pos="709"/>
        </w:tabs>
        <w:autoSpaceDE/>
        <w:autoSpaceDN/>
        <w:adjustRightInd/>
        <w:spacing w:after="120"/>
        <w:ind w:right="-1"/>
        <w:jc w:val="both"/>
        <w:rPr>
          <w:rFonts w:ascii="Times New Roman" w:hAnsi="Times New Roman"/>
        </w:rPr>
      </w:pPr>
      <w:r w:rsidRPr="00752B61">
        <w:rPr>
          <w:rFonts w:ascii="Times New Roman" w:hAnsi="Times New Roman"/>
        </w:rPr>
        <w:t>kiemelt közszereplői nyilatkozat</w:t>
      </w:r>
      <w:r w:rsidR="00BD4F57" w:rsidRPr="00752B61">
        <w:rPr>
          <w:rFonts w:ascii="Times New Roman" w:hAnsi="Times New Roman"/>
        </w:rPr>
        <w:t>;</w:t>
      </w:r>
    </w:p>
    <w:p w14:paraId="1F221050" w14:textId="77777777" w:rsidR="009406F5" w:rsidRPr="009406F5" w:rsidRDefault="00BD4F57" w:rsidP="004C257C">
      <w:pPr>
        <w:widowControl/>
        <w:numPr>
          <w:ilvl w:val="0"/>
          <w:numId w:val="59"/>
        </w:numPr>
        <w:tabs>
          <w:tab w:val="left" w:pos="284"/>
          <w:tab w:val="left" w:pos="709"/>
        </w:tabs>
        <w:autoSpaceDE/>
        <w:autoSpaceDN/>
        <w:adjustRightInd/>
        <w:spacing w:after="120"/>
        <w:ind w:right="-1"/>
        <w:jc w:val="both"/>
        <w:rPr>
          <w:rFonts w:ascii="Times New Roman" w:hAnsi="Times New Roman"/>
        </w:rPr>
      </w:pPr>
      <w:r w:rsidRPr="00752B61">
        <w:rPr>
          <w:rFonts w:ascii="Times New Roman" w:hAnsi="Times New Roman"/>
          <w:bCs/>
          <w:iCs/>
        </w:rPr>
        <w:t xml:space="preserve">vagyon forrását igazoló nyilatkozat; </w:t>
      </w:r>
    </w:p>
    <w:p w14:paraId="6004066D" w14:textId="77777777" w:rsidR="009406F5" w:rsidRPr="009406F5" w:rsidRDefault="00BD4F57" w:rsidP="004C257C">
      <w:pPr>
        <w:widowControl/>
        <w:numPr>
          <w:ilvl w:val="0"/>
          <w:numId w:val="59"/>
        </w:numPr>
        <w:tabs>
          <w:tab w:val="left" w:pos="284"/>
          <w:tab w:val="left" w:pos="709"/>
        </w:tabs>
        <w:autoSpaceDE/>
        <w:autoSpaceDN/>
        <w:adjustRightInd/>
        <w:spacing w:after="120"/>
        <w:ind w:right="-1"/>
        <w:jc w:val="both"/>
        <w:rPr>
          <w:rFonts w:ascii="Times New Roman" w:hAnsi="Times New Roman"/>
        </w:rPr>
      </w:pPr>
      <w:r w:rsidRPr="00752B61">
        <w:t>bejelentés</w:t>
      </w:r>
      <w:r w:rsidR="00D07C63" w:rsidRPr="00752B61">
        <w:t xml:space="preserve"> a</w:t>
      </w:r>
      <w:r w:rsidRPr="00752B61">
        <w:t xml:space="preserve"> kijelölt személy részére</w:t>
      </w:r>
      <w:r w:rsidRPr="009406F5">
        <w:rPr>
          <w:bCs/>
        </w:rPr>
        <w:t>;</w:t>
      </w:r>
    </w:p>
    <w:p w14:paraId="17307274" w14:textId="15777F15" w:rsidR="00BD4F57" w:rsidRPr="009406F5" w:rsidRDefault="00BD4F57" w:rsidP="004C257C">
      <w:pPr>
        <w:widowControl/>
        <w:numPr>
          <w:ilvl w:val="0"/>
          <w:numId w:val="59"/>
        </w:numPr>
        <w:tabs>
          <w:tab w:val="left" w:pos="284"/>
          <w:tab w:val="left" w:pos="709"/>
        </w:tabs>
        <w:autoSpaceDE/>
        <w:autoSpaceDN/>
        <w:adjustRightInd/>
        <w:spacing w:after="120"/>
        <w:ind w:right="-1"/>
        <w:jc w:val="both"/>
        <w:rPr>
          <w:rFonts w:ascii="Times New Roman" w:hAnsi="Times New Roman"/>
        </w:rPr>
      </w:pPr>
      <w:r w:rsidRPr="00752B61">
        <w:t>oktatási tematika;</w:t>
      </w:r>
    </w:p>
    <w:p w14:paraId="56404C55" w14:textId="2ED60F21" w:rsidR="00BD4F57" w:rsidRPr="00F653E6" w:rsidRDefault="00BD4F57" w:rsidP="004C257C">
      <w:pPr>
        <w:numPr>
          <w:ilvl w:val="0"/>
          <w:numId w:val="59"/>
        </w:numPr>
        <w:spacing w:after="120"/>
        <w:ind w:left="499" w:hanging="357"/>
        <w:jc w:val="both"/>
        <w:rPr>
          <w:rFonts w:ascii="Times New Roman" w:hAnsi="Times New Roman"/>
          <w:bCs/>
        </w:rPr>
      </w:pPr>
      <w:r w:rsidRPr="00752B61">
        <w:rPr>
          <w:rFonts w:ascii="Times New Roman" w:hAnsi="Times New Roman"/>
        </w:rPr>
        <w:t>az auditált elektronikus hírközlő eszköz és működtetésének minimum követelményei, auditálásának módja, valamint az ilyen eszköz útján végzett ügyfél-átvilágítás végrehajtása.</w:t>
      </w:r>
      <w:r w:rsidRPr="00F653E6">
        <w:rPr>
          <w:rFonts w:ascii="Times New Roman" w:hAnsi="Times New Roman"/>
          <w:bCs/>
        </w:rPr>
        <w:t xml:space="preserve">                                </w:t>
      </w:r>
    </w:p>
    <w:p w14:paraId="27186E72" w14:textId="77777777" w:rsidR="00BD4F57" w:rsidRPr="00752B61" w:rsidRDefault="00BD4F57" w:rsidP="005C390C">
      <w:pPr>
        <w:widowControl/>
        <w:autoSpaceDE/>
        <w:autoSpaceDN/>
        <w:adjustRightInd/>
        <w:spacing w:after="120"/>
        <w:ind w:firstLine="7088"/>
        <w:jc w:val="center"/>
        <w:rPr>
          <w:rFonts w:ascii="Times New Roman" w:hAnsi="Times New Roman"/>
          <w:b/>
          <w:bCs/>
          <w:i/>
        </w:rPr>
      </w:pPr>
      <w:r w:rsidRPr="00752B61">
        <w:rPr>
          <w:rFonts w:ascii="Times New Roman" w:hAnsi="Times New Roman"/>
          <w:b/>
          <w:i/>
        </w:rPr>
        <w:br w:type="page"/>
      </w:r>
      <w:r w:rsidRPr="00752B61">
        <w:rPr>
          <w:rFonts w:ascii="Times New Roman" w:hAnsi="Times New Roman"/>
          <w:b/>
          <w:i/>
        </w:rPr>
        <w:lastRenderedPageBreak/>
        <w:t>1. számú me</w:t>
      </w:r>
      <w:r w:rsidRPr="00752B61">
        <w:rPr>
          <w:rFonts w:ascii="Times New Roman" w:hAnsi="Times New Roman"/>
          <w:b/>
          <w:bCs/>
          <w:i/>
        </w:rPr>
        <w:t>lléklet</w:t>
      </w:r>
    </w:p>
    <w:p w14:paraId="6F51CC60" w14:textId="77777777" w:rsidR="00BD4F57" w:rsidRPr="00752B61" w:rsidRDefault="00BD4F57" w:rsidP="001C4213">
      <w:pPr>
        <w:spacing w:after="120"/>
        <w:jc w:val="center"/>
        <w:rPr>
          <w:rFonts w:ascii="Times New Roman" w:hAnsi="Times New Roman"/>
          <w:b/>
          <w:bCs/>
          <w:iCs/>
        </w:rPr>
      </w:pPr>
      <w:r w:rsidRPr="00752B61">
        <w:rPr>
          <w:rFonts w:ascii="Times New Roman" w:hAnsi="Times New Roman"/>
          <w:b/>
          <w:bCs/>
          <w:iCs/>
        </w:rPr>
        <w:t>ÜGYFÉL - ÁTVILÁGÍTÁSI ADATLAP</w:t>
      </w:r>
    </w:p>
    <w:p w14:paraId="301A6B39" w14:textId="77777777" w:rsidR="00BD4F57" w:rsidRPr="00752B61" w:rsidRDefault="00BD4F57" w:rsidP="00BD4F57">
      <w:pPr>
        <w:ind w:left="284"/>
        <w:jc w:val="center"/>
        <w:rPr>
          <w:rFonts w:ascii="Times New Roman" w:hAnsi="Times New Roman"/>
          <w:b/>
          <w:bCs/>
          <w:iCs/>
        </w:rPr>
      </w:pPr>
      <w:proofErr w:type="gramStart"/>
      <w:r w:rsidRPr="00752B61">
        <w:rPr>
          <w:rFonts w:ascii="Times New Roman" w:hAnsi="Times New Roman"/>
          <w:b/>
          <w:bCs/>
          <w:iCs/>
        </w:rPr>
        <w:t>a</w:t>
      </w:r>
      <w:proofErr w:type="gramEnd"/>
      <w:r w:rsidRPr="00752B61">
        <w:rPr>
          <w:rFonts w:ascii="Times New Roman" w:hAnsi="Times New Roman"/>
          <w:b/>
          <w:bCs/>
          <w:iCs/>
        </w:rPr>
        <w:t xml:space="preserve"> 2017. évi LIII. törvény 7-10. § és 27. §-</w:t>
      </w:r>
      <w:proofErr w:type="spellStart"/>
      <w:r w:rsidRPr="00752B61">
        <w:rPr>
          <w:rFonts w:ascii="Times New Roman" w:hAnsi="Times New Roman"/>
          <w:b/>
          <w:bCs/>
          <w:iCs/>
        </w:rPr>
        <w:t>aiban</w:t>
      </w:r>
      <w:proofErr w:type="spellEnd"/>
      <w:r w:rsidRPr="00752B61">
        <w:rPr>
          <w:rFonts w:ascii="Times New Roman" w:hAnsi="Times New Roman"/>
          <w:b/>
          <w:bCs/>
          <w:iCs/>
        </w:rPr>
        <w:t xml:space="preserve"> előírt kötelezettség végrehajtásához</w:t>
      </w:r>
    </w:p>
    <w:p w14:paraId="0090365D" w14:textId="77777777" w:rsidR="00BD4F57" w:rsidRPr="00752B61" w:rsidRDefault="00BD4F57" w:rsidP="001C4213">
      <w:pPr>
        <w:spacing w:after="240"/>
        <w:ind w:left="284"/>
        <w:jc w:val="center"/>
        <w:rPr>
          <w:rFonts w:ascii="Times New Roman" w:hAnsi="Times New Roman"/>
          <w:b/>
          <w:bCs/>
          <w:iCs/>
        </w:rPr>
      </w:pPr>
      <w:r w:rsidRPr="00752B61">
        <w:rPr>
          <w:rFonts w:ascii="Times New Roman" w:hAnsi="Times New Roman"/>
          <w:b/>
          <w:bCs/>
          <w:iCs/>
        </w:rPr>
        <w:t>(formanyomtatvány)</w:t>
      </w:r>
    </w:p>
    <w:p w14:paraId="1A03250B" w14:textId="77777777" w:rsidR="00BD4F57" w:rsidRPr="00752B61" w:rsidRDefault="00BD4F57" w:rsidP="007D078A">
      <w:pPr>
        <w:spacing w:after="120"/>
        <w:jc w:val="both"/>
        <w:rPr>
          <w:rFonts w:ascii="Times New Roman" w:hAnsi="Times New Roman"/>
          <w:b/>
        </w:rPr>
      </w:pPr>
      <w:r w:rsidRPr="00752B61">
        <w:rPr>
          <w:rFonts w:ascii="Times New Roman" w:hAnsi="Times New Roman"/>
          <w:b/>
        </w:rPr>
        <w:t>I./1. Természetes személy ügyfél, vagy az ügyfél nevében vagy képviseletében eljáró természetes személy adatai:</w:t>
      </w:r>
    </w:p>
    <w:p w14:paraId="05B0D51E" w14:textId="77777777" w:rsidR="00BD4F57" w:rsidRPr="00752B61" w:rsidRDefault="00BD4F57" w:rsidP="007D078A">
      <w:pPr>
        <w:spacing w:after="120"/>
        <w:jc w:val="both"/>
        <w:rPr>
          <w:rFonts w:ascii="Times New Roman" w:hAnsi="Times New Roman"/>
        </w:rPr>
      </w:pPr>
      <w:r w:rsidRPr="00752B61">
        <w:rPr>
          <w:rFonts w:ascii="Times New Roman" w:hAnsi="Times New Roman"/>
        </w:rPr>
        <w:t>(Képviseleti jogosultságot minden esetben ellenőrizni szükséges, okiratokról másolatot kell készíteni)</w:t>
      </w:r>
    </w:p>
    <w:p w14:paraId="6BEC8343" w14:textId="77777777" w:rsidR="00BD4F57" w:rsidRPr="00752B61" w:rsidRDefault="00BD4F57" w:rsidP="00F91CA9">
      <w:pPr>
        <w:numPr>
          <w:ilvl w:val="0"/>
          <w:numId w:val="19"/>
        </w:numPr>
        <w:ind w:left="426" w:hanging="142"/>
        <w:jc w:val="both"/>
        <w:rPr>
          <w:rFonts w:ascii="Times New Roman" w:hAnsi="Times New Roman"/>
        </w:rPr>
      </w:pPr>
      <w:r w:rsidRPr="00752B61">
        <w:rPr>
          <w:rFonts w:ascii="Times New Roman" w:hAnsi="Times New Roman"/>
        </w:rPr>
        <w:t>családi és utónév:</w:t>
      </w:r>
    </w:p>
    <w:p w14:paraId="6B749759" w14:textId="77777777" w:rsidR="00BD4F57" w:rsidRPr="00752B61" w:rsidRDefault="00BD4F57" w:rsidP="00F91CA9">
      <w:pPr>
        <w:numPr>
          <w:ilvl w:val="0"/>
          <w:numId w:val="19"/>
        </w:numPr>
        <w:ind w:left="426" w:hanging="142"/>
        <w:jc w:val="both"/>
        <w:rPr>
          <w:rFonts w:ascii="Times New Roman" w:hAnsi="Times New Roman"/>
        </w:rPr>
      </w:pPr>
      <w:r w:rsidRPr="00752B61">
        <w:rPr>
          <w:rFonts w:ascii="Times New Roman" w:hAnsi="Times New Roman"/>
        </w:rPr>
        <w:t>születési családi és utónév:</w:t>
      </w:r>
    </w:p>
    <w:p w14:paraId="72DF34D4" w14:textId="77777777" w:rsidR="00BD4F57" w:rsidRPr="00752B61" w:rsidRDefault="00BD4F57" w:rsidP="00F91CA9">
      <w:pPr>
        <w:numPr>
          <w:ilvl w:val="0"/>
          <w:numId w:val="19"/>
        </w:numPr>
        <w:ind w:left="426" w:hanging="142"/>
        <w:jc w:val="both"/>
        <w:rPr>
          <w:rFonts w:ascii="Times New Roman" w:hAnsi="Times New Roman"/>
        </w:rPr>
      </w:pPr>
      <w:r w:rsidRPr="00752B61">
        <w:rPr>
          <w:rFonts w:ascii="Times New Roman" w:hAnsi="Times New Roman"/>
        </w:rPr>
        <w:t>állampolgárság:</w:t>
      </w:r>
    </w:p>
    <w:p w14:paraId="77FAA0D3" w14:textId="77777777" w:rsidR="00BD4F57" w:rsidRPr="00752B61" w:rsidRDefault="00BD4F57" w:rsidP="00F91CA9">
      <w:pPr>
        <w:numPr>
          <w:ilvl w:val="0"/>
          <w:numId w:val="19"/>
        </w:numPr>
        <w:ind w:left="426" w:hanging="142"/>
        <w:jc w:val="both"/>
        <w:rPr>
          <w:rFonts w:ascii="Times New Roman" w:hAnsi="Times New Roman"/>
        </w:rPr>
      </w:pPr>
      <w:r w:rsidRPr="00752B61">
        <w:rPr>
          <w:rFonts w:ascii="Times New Roman" w:hAnsi="Times New Roman"/>
        </w:rPr>
        <w:t>születési hely, idő:</w:t>
      </w:r>
    </w:p>
    <w:p w14:paraId="64F8A993" w14:textId="2BCE977D" w:rsidR="00BD4F57" w:rsidRPr="00752B61" w:rsidRDefault="00BD4F57" w:rsidP="00F91CA9">
      <w:pPr>
        <w:numPr>
          <w:ilvl w:val="0"/>
          <w:numId w:val="19"/>
        </w:numPr>
        <w:ind w:left="426" w:hanging="142"/>
        <w:jc w:val="both"/>
        <w:rPr>
          <w:rFonts w:ascii="Times New Roman" w:hAnsi="Times New Roman"/>
        </w:rPr>
      </w:pPr>
      <w:r w:rsidRPr="00752B61">
        <w:rPr>
          <w:rFonts w:ascii="Times New Roman" w:hAnsi="Times New Roman"/>
        </w:rPr>
        <w:t>anyja születési neve:</w:t>
      </w:r>
    </w:p>
    <w:p w14:paraId="328E4E09" w14:textId="77777777" w:rsidR="00BD4F57" w:rsidRPr="00752B61" w:rsidRDefault="00BD4F57" w:rsidP="00F91CA9">
      <w:pPr>
        <w:numPr>
          <w:ilvl w:val="0"/>
          <w:numId w:val="19"/>
        </w:numPr>
        <w:ind w:left="426" w:hanging="142"/>
        <w:jc w:val="both"/>
        <w:rPr>
          <w:rFonts w:ascii="Times New Roman" w:hAnsi="Times New Roman"/>
        </w:rPr>
      </w:pPr>
      <w:r w:rsidRPr="00752B61">
        <w:rPr>
          <w:rFonts w:ascii="Times New Roman" w:hAnsi="Times New Roman"/>
        </w:rPr>
        <w:t>lakcím, ennek hiányában tartózkodási hely:</w:t>
      </w:r>
    </w:p>
    <w:p w14:paraId="18547CC0" w14:textId="77777777" w:rsidR="00BD4F57" w:rsidRPr="00752B61" w:rsidRDefault="00BD4F57" w:rsidP="00F91CA9">
      <w:pPr>
        <w:numPr>
          <w:ilvl w:val="0"/>
          <w:numId w:val="19"/>
        </w:numPr>
        <w:spacing w:after="120"/>
        <w:ind w:left="426" w:hanging="142"/>
        <w:jc w:val="both"/>
        <w:rPr>
          <w:rFonts w:ascii="Times New Roman" w:hAnsi="Times New Roman"/>
        </w:rPr>
      </w:pPr>
      <w:r w:rsidRPr="00752B61">
        <w:rPr>
          <w:rFonts w:ascii="Times New Roman" w:hAnsi="Times New Roman"/>
        </w:rPr>
        <w:t>azonosítási okmány típusa, száma:</w:t>
      </w:r>
    </w:p>
    <w:p w14:paraId="1DEF9FE7" w14:textId="67B0A737" w:rsidR="00BD4F57" w:rsidRPr="00752B61" w:rsidRDefault="00BD4F57" w:rsidP="007D078A">
      <w:pPr>
        <w:spacing w:after="120"/>
        <w:jc w:val="both"/>
        <w:rPr>
          <w:rFonts w:ascii="Times New Roman" w:hAnsi="Times New Roman"/>
          <w:b/>
        </w:rPr>
      </w:pPr>
      <w:r w:rsidRPr="00752B61">
        <w:rPr>
          <w:rFonts w:ascii="Times New Roman" w:hAnsi="Times New Roman"/>
          <w:b/>
        </w:rPr>
        <w:t>I./2. Jogi személy vagy jogi személyiséggel nem rendelkező más szerv adatai:</w:t>
      </w:r>
    </w:p>
    <w:p w14:paraId="0CD617B2" w14:textId="77777777" w:rsidR="00BD4F57" w:rsidRPr="00752B61" w:rsidRDefault="00BD4F57" w:rsidP="007D078A">
      <w:pPr>
        <w:spacing w:after="120"/>
        <w:jc w:val="both"/>
        <w:rPr>
          <w:rFonts w:ascii="Times New Roman" w:hAnsi="Times New Roman"/>
          <w:sz w:val="22"/>
          <w:szCs w:val="22"/>
        </w:rPr>
      </w:pPr>
      <w:r w:rsidRPr="00752B61">
        <w:rPr>
          <w:rFonts w:ascii="Times New Roman" w:hAnsi="Times New Roman"/>
        </w:rPr>
        <w:t>(bejegyzési, vagy nyilvántartásba vételi, vagy bejegyzés iránti kérelemi, vagy létesítő okiratról másolatot kell készíteni)</w:t>
      </w:r>
    </w:p>
    <w:p w14:paraId="0C57B2AD" w14:textId="77777777" w:rsidR="00BD4F57" w:rsidRPr="00752B61" w:rsidRDefault="00BD4F57" w:rsidP="00F91CA9">
      <w:pPr>
        <w:numPr>
          <w:ilvl w:val="0"/>
          <w:numId w:val="20"/>
        </w:numPr>
        <w:ind w:left="426" w:hanging="142"/>
        <w:jc w:val="both"/>
        <w:rPr>
          <w:rFonts w:ascii="Times New Roman" w:hAnsi="Times New Roman"/>
        </w:rPr>
      </w:pPr>
      <w:r w:rsidRPr="00752B61">
        <w:rPr>
          <w:rFonts w:ascii="Times New Roman" w:hAnsi="Times New Roman"/>
        </w:rPr>
        <w:t>név, rövidített név:</w:t>
      </w:r>
    </w:p>
    <w:p w14:paraId="1B6E545E" w14:textId="77777777" w:rsidR="00BD4F57" w:rsidRPr="00752B61" w:rsidRDefault="00BD4F57" w:rsidP="00F91CA9">
      <w:pPr>
        <w:numPr>
          <w:ilvl w:val="0"/>
          <w:numId w:val="20"/>
        </w:numPr>
        <w:ind w:left="426" w:hanging="142"/>
        <w:jc w:val="both"/>
        <w:rPr>
          <w:rFonts w:ascii="Times New Roman" w:hAnsi="Times New Roman"/>
        </w:rPr>
      </w:pPr>
      <w:r w:rsidRPr="00752B61">
        <w:rPr>
          <w:rFonts w:ascii="Times New Roman" w:hAnsi="Times New Roman"/>
        </w:rPr>
        <w:t>székhely, külföldi székhelyű vállalkozás esetén – amennyiben ilyennel rendelkezik - magyarországi fióktelepének címe:</w:t>
      </w:r>
    </w:p>
    <w:p w14:paraId="72A7527E" w14:textId="77777777" w:rsidR="00BD4F57" w:rsidRPr="00752B61" w:rsidRDefault="00BD4F57" w:rsidP="00F91CA9">
      <w:pPr>
        <w:numPr>
          <w:ilvl w:val="0"/>
          <w:numId w:val="20"/>
        </w:numPr>
        <w:ind w:left="426" w:hanging="142"/>
        <w:jc w:val="both"/>
        <w:rPr>
          <w:rFonts w:ascii="Times New Roman" w:hAnsi="Times New Roman"/>
        </w:rPr>
      </w:pPr>
      <w:r w:rsidRPr="00752B61">
        <w:rPr>
          <w:rFonts w:ascii="Times New Roman" w:hAnsi="Times New Roman"/>
        </w:rPr>
        <w:t>főtevékenysége:</w:t>
      </w:r>
    </w:p>
    <w:p w14:paraId="18149C65" w14:textId="77777777" w:rsidR="00BD4F57" w:rsidRPr="00752B61" w:rsidRDefault="00BD4F57" w:rsidP="00F91CA9">
      <w:pPr>
        <w:numPr>
          <w:ilvl w:val="0"/>
          <w:numId w:val="20"/>
        </w:numPr>
        <w:ind w:left="426" w:hanging="142"/>
        <w:jc w:val="both"/>
        <w:rPr>
          <w:rFonts w:ascii="Times New Roman" w:hAnsi="Times New Roman"/>
        </w:rPr>
      </w:pPr>
      <w:r w:rsidRPr="00752B61">
        <w:rPr>
          <w:rFonts w:ascii="Times New Roman" w:hAnsi="Times New Roman"/>
        </w:rPr>
        <w:t>képviseletre jogosultak neve és beosztása:</w:t>
      </w:r>
    </w:p>
    <w:p w14:paraId="69C08277" w14:textId="77777777" w:rsidR="00BD4F57" w:rsidRPr="00752B61" w:rsidRDefault="00BD4F57" w:rsidP="00F91CA9">
      <w:pPr>
        <w:numPr>
          <w:ilvl w:val="0"/>
          <w:numId w:val="20"/>
        </w:numPr>
        <w:ind w:left="426" w:hanging="142"/>
        <w:jc w:val="both"/>
        <w:rPr>
          <w:rFonts w:ascii="Times New Roman" w:hAnsi="Times New Roman"/>
        </w:rPr>
      </w:pPr>
      <w:r w:rsidRPr="00752B61">
        <w:rPr>
          <w:rFonts w:ascii="Times New Roman" w:hAnsi="Times New Roman"/>
        </w:rPr>
        <w:t>– ha ilyennel rendelkezik – kézbesítési megbízottjának az azonosítására alkalmas adatai:</w:t>
      </w:r>
    </w:p>
    <w:p w14:paraId="1959FCC7" w14:textId="77777777" w:rsidR="00BD4F57" w:rsidRPr="00752B61" w:rsidRDefault="00BD4F57" w:rsidP="00F91CA9">
      <w:pPr>
        <w:numPr>
          <w:ilvl w:val="0"/>
          <w:numId w:val="20"/>
        </w:numPr>
        <w:ind w:left="426" w:hanging="142"/>
        <w:jc w:val="both"/>
        <w:rPr>
          <w:rFonts w:ascii="Times New Roman" w:hAnsi="Times New Roman"/>
        </w:rPr>
      </w:pPr>
      <w:r w:rsidRPr="00752B61">
        <w:rPr>
          <w:rFonts w:ascii="Times New Roman" w:hAnsi="Times New Roman"/>
        </w:rPr>
        <w:t>cégjegyzékszám, vagy nyilvántartásba vételről, bejegyzésről szóló határozat szám, vagy nyilvántartási szám:</w:t>
      </w:r>
    </w:p>
    <w:p w14:paraId="2C432733" w14:textId="77777777" w:rsidR="00BD4F57" w:rsidRPr="00752B61" w:rsidRDefault="00BD4F57" w:rsidP="00F91CA9">
      <w:pPr>
        <w:numPr>
          <w:ilvl w:val="0"/>
          <w:numId w:val="20"/>
        </w:numPr>
        <w:spacing w:after="120"/>
        <w:ind w:left="426" w:hanging="142"/>
        <w:jc w:val="both"/>
        <w:rPr>
          <w:rFonts w:ascii="Times New Roman" w:hAnsi="Times New Roman"/>
        </w:rPr>
      </w:pPr>
      <w:r w:rsidRPr="00752B61">
        <w:rPr>
          <w:rFonts w:ascii="Times New Roman" w:hAnsi="Times New Roman"/>
        </w:rPr>
        <w:t>adószám:</w:t>
      </w:r>
    </w:p>
    <w:p w14:paraId="6036658B" w14:textId="7F7EDCC8" w:rsidR="002D5CBC" w:rsidRPr="003A7747" w:rsidRDefault="003A7747" w:rsidP="005C390C">
      <w:pPr>
        <w:pStyle w:val="Listaszerbekezds"/>
        <w:spacing w:before="240" w:after="240"/>
        <w:ind w:left="142"/>
        <w:jc w:val="both"/>
        <w:rPr>
          <w:rFonts w:ascii="Times New Roman" w:hAnsi="Times New Roman"/>
          <w:b/>
          <w:lang w:val="hu-HU"/>
        </w:rPr>
      </w:pPr>
      <w:r>
        <w:rPr>
          <w:rFonts w:ascii="Times New Roman" w:hAnsi="Times New Roman"/>
          <w:b/>
          <w:lang w:val="hu-HU"/>
        </w:rPr>
        <w:t xml:space="preserve">II./1. </w:t>
      </w:r>
      <w:r w:rsidR="00BD4F57" w:rsidRPr="00752B61">
        <w:rPr>
          <w:rFonts w:ascii="Times New Roman" w:hAnsi="Times New Roman"/>
          <w:b/>
        </w:rPr>
        <w:t>A tényleges tulajdonos</w:t>
      </w:r>
      <w:r>
        <w:rPr>
          <w:rFonts w:ascii="Times New Roman" w:hAnsi="Times New Roman"/>
          <w:b/>
        </w:rPr>
        <w:t xml:space="preserve">ra vonatkozó nyilatkozatok </w:t>
      </w:r>
      <w:r>
        <w:rPr>
          <w:rFonts w:ascii="Times New Roman" w:hAnsi="Times New Roman"/>
          <w:b/>
          <w:lang w:val="hu-HU"/>
        </w:rPr>
        <w:t>(természetes személy ügyfél esetében)</w:t>
      </w:r>
    </w:p>
    <w:p w14:paraId="1C8467F5" w14:textId="77777777" w:rsidR="003A7747" w:rsidRPr="00752B61" w:rsidRDefault="003A7747" w:rsidP="003A7747">
      <w:pPr>
        <w:spacing w:before="360" w:after="360"/>
        <w:jc w:val="both"/>
        <w:rPr>
          <w:rFonts w:ascii="Times New Roman" w:hAnsi="Times New Roman"/>
        </w:rPr>
      </w:pPr>
      <w:proofErr w:type="gramStart"/>
      <w:r w:rsidRPr="00752B61">
        <w:rPr>
          <w:rFonts w:ascii="Times New Roman" w:hAnsi="Times New Roman"/>
        </w:rPr>
        <w:t>Alulírott …</w:t>
      </w:r>
      <w:proofErr w:type="gramEnd"/>
      <w:r w:rsidRPr="00752B61">
        <w:rPr>
          <w:rFonts w:ascii="Times New Roman" w:hAnsi="Times New Roman"/>
        </w:rPr>
        <w:t>…………………………….. nyilatkozom, hogy az üzleti kapcsolat létesítésekor/ügyleti megbízás adásakor a saját nevemben és érdekemben járok el. (ha I/1. rovatban azonosított személy 100%-</w:t>
      </w:r>
      <w:proofErr w:type="spellStart"/>
      <w:r w:rsidRPr="00752B61">
        <w:rPr>
          <w:rFonts w:ascii="Times New Roman" w:hAnsi="Times New Roman"/>
        </w:rPr>
        <w:t>ban</w:t>
      </w:r>
      <w:proofErr w:type="spellEnd"/>
      <w:r w:rsidRPr="00752B61">
        <w:rPr>
          <w:rFonts w:ascii="Times New Roman" w:hAnsi="Times New Roman"/>
        </w:rPr>
        <w:t xml:space="preserve"> a tényleges tulajdonos)</w:t>
      </w:r>
    </w:p>
    <w:p w14:paraId="1E94D5A2" w14:textId="77777777" w:rsidR="003A7747" w:rsidRPr="00752B61" w:rsidRDefault="003A7747" w:rsidP="003A7747">
      <w:pPr>
        <w:ind w:firstLine="4820"/>
        <w:rPr>
          <w:rFonts w:ascii="Times New Roman" w:hAnsi="Times New Roman"/>
        </w:rPr>
      </w:pPr>
      <w:r w:rsidRPr="00752B61">
        <w:rPr>
          <w:rFonts w:ascii="Times New Roman" w:hAnsi="Times New Roman"/>
        </w:rPr>
        <w:t>--------------------------------------------------</w:t>
      </w:r>
    </w:p>
    <w:p w14:paraId="4ED46119" w14:textId="77777777" w:rsidR="003A7747" w:rsidRPr="00752B61" w:rsidRDefault="003A7747" w:rsidP="003A7747">
      <w:pPr>
        <w:ind w:left="4395"/>
        <w:jc w:val="center"/>
        <w:rPr>
          <w:rFonts w:ascii="Times New Roman" w:hAnsi="Times New Roman"/>
        </w:rPr>
      </w:pPr>
      <w:proofErr w:type="gramStart"/>
      <w:r w:rsidRPr="00752B61">
        <w:rPr>
          <w:rFonts w:ascii="Times New Roman" w:hAnsi="Times New Roman"/>
        </w:rPr>
        <w:t>aláírás</w:t>
      </w:r>
      <w:proofErr w:type="gramEnd"/>
    </w:p>
    <w:p w14:paraId="449DCD3B" w14:textId="07D18562" w:rsidR="003A7747" w:rsidRPr="00752B61" w:rsidRDefault="003A7747" w:rsidP="005C390C">
      <w:pPr>
        <w:spacing w:before="120" w:after="120"/>
        <w:jc w:val="both"/>
        <w:rPr>
          <w:rFonts w:ascii="Times New Roman" w:hAnsi="Times New Roman"/>
        </w:rPr>
      </w:pPr>
      <w:proofErr w:type="gramStart"/>
      <w:r w:rsidRPr="00752B61">
        <w:rPr>
          <w:rFonts w:ascii="Times New Roman" w:hAnsi="Times New Roman"/>
        </w:rPr>
        <w:t>Alulírott …</w:t>
      </w:r>
      <w:proofErr w:type="gramEnd"/>
      <w:r w:rsidRPr="00752B61">
        <w:rPr>
          <w:rFonts w:ascii="Times New Roman" w:hAnsi="Times New Roman"/>
        </w:rPr>
        <w:t>……………………………..nyilatkozom, hogy az üzleti kapcsolat létesítésekor/ ügyleti megbízás adásakor az alábbi tényleges tulajdonos(ok) nevében és / vagy érdekében járok el:</w:t>
      </w:r>
    </w:p>
    <w:p w14:paraId="74D71F68" w14:textId="77777777" w:rsidR="003A7747" w:rsidRPr="00752B61" w:rsidRDefault="003A7747" w:rsidP="00F91CA9">
      <w:pPr>
        <w:numPr>
          <w:ilvl w:val="0"/>
          <w:numId w:val="33"/>
        </w:numPr>
        <w:ind w:left="567" w:hanging="283"/>
        <w:rPr>
          <w:rFonts w:ascii="Times New Roman" w:hAnsi="Times New Roman"/>
        </w:rPr>
      </w:pPr>
      <w:r w:rsidRPr="00752B61">
        <w:rPr>
          <w:rFonts w:ascii="Times New Roman" w:hAnsi="Times New Roman"/>
        </w:rPr>
        <w:t>családi és utónév:</w:t>
      </w:r>
    </w:p>
    <w:p w14:paraId="7BDCC3DA" w14:textId="77777777" w:rsidR="003A7747" w:rsidRPr="00752B61" w:rsidRDefault="003A7747" w:rsidP="00F91CA9">
      <w:pPr>
        <w:numPr>
          <w:ilvl w:val="0"/>
          <w:numId w:val="33"/>
        </w:numPr>
        <w:ind w:left="567" w:hanging="283"/>
        <w:rPr>
          <w:rFonts w:ascii="Times New Roman" w:hAnsi="Times New Roman"/>
        </w:rPr>
      </w:pPr>
      <w:r w:rsidRPr="00752B61">
        <w:rPr>
          <w:rFonts w:ascii="Times New Roman" w:hAnsi="Times New Roman"/>
        </w:rPr>
        <w:t>születési családi és utónév:</w:t>
      </w:r>
    </w:p>
    <w:p w14:paraId="5F5271C3" w14:textId="77777777" w:rsidR="003A7747" w:rsidRPr="00752B61" w:rsidRDefault="003A7747" w:rsidP="00F91CA9">
      <w:pPr>
        <w:numPr>
          <w:ilvl w:val="0"/>
          <w:numId w:val="33"/>
        </w:numPr>
        <w:ind w:left="567" w:hanging="283"/>
        <w:rPr>
          <w:rFonts w:ascii="Times New Roman" w:hAnsi="Times New Roman"/>
        </w:rPr>
      </w:pPr>
      <w:r w:rsidRPr="00752B61">
        <w:rPr>
          <w:rFonts w:ascii="Times New Roman" w:hAnsi="Times New Roman"/>
        </w:rPr>
        <w:t>állampolgárság:</w:t>
      </w:r>
    </w:p>
    <w:p w14:paraId="14FE1F77" w14:textId="1E4EC6D5" w:rsidR="003A7747" w:rsidRPr="003A7747" w:rsidRDefault="003A7747" w:rsidP="00F91CA9">
      <w:pPr>
        <w:numPr>
          <w:ilvl w:val="0"/>
          <w:numId w:val="33"/>
        </w:numPr>
        <w:ind w:left="567" w:hanging="283"/>
        <w:rPr>
          <w:rFonts w:ascii="Times New Roman" w:hAnsi="Times New Roman"/>
        </w:rPr>
      </w:pPr>
      <w:r w:rsidRPr="00752B61">
        <w:rPr>
          <w:rFonts w:ascii="Times New Roman" w:hAnsi="Times New Roman"/>
        </w:rPr>
        <w:t>születési hely, idő:</w:t>
      </w:r>
    </w:p>
    <w:p w14:paraId="3EEF491B" w14:textId="77777777" w:rsidR="003A7747" w:rsidRPr="00752B61" w:rsidRDefault="003A7747" w:rsidP="005C390C">
      <w:pPr>
        <w:numPr>
          <w:ilvl w:val="0"/>
          <w:numId w:val="33"/>
        </w:numPr>
        <w:ind w:left="568" w:hanging="284"/>
        <w:rPr>
          <w:rFonts w:ascii="Times New Roman" w:hAnsi="Times New Roman"/>
        </w:rPr>
      </w:pPr>
      <w:r w:rsidRPr="00752B61">
        <w:rPr>
          <w:rFonts w:ascii="Times New Roman" w:hAnsi="Times New Roman"/>
        </w:rPr>
        <w:t>lakcím, ennek hiányában tartózkodási hely:</w:t>
      </w:r>
    </w:p>
    <w:p w14:paraId="7CD45477" w14:textId="77777777" w:rsidR="003A7747" w:rsidRPr="00752B61" w:rsidRDefault="003A7747" w:rsidP="003A7747">
      <w:pPr>
        <w:pStyle w:val="Listaszerbekezds"/>
        <w:ind w:left="720" w:firstLine="3816"/>
        <w:jc w:val="center"/>
        <w:rPr>
          <w:rFonts w:ascii="Times New Roman" w:hAnsi="Times New Roman"/>
        </w:rPr>
      </w:pPr>
      <w:r w:rsidRPr="00752B61">
        <w:rPr>
          <w:rFonts w:ascii="Times New Roman" w:hAnsi="Times New Roman"/>
        </w:rPr>
        <w:t>--------------------------------------------------</w:t>
      </w:r>
    </w:p>
    <w:p w14:paraId="78B95A41" w14:textId="77777777" w:rsidR="003A7747" w:rsidRPr="00752B61" w:rsidRDefault="003A7747" w:rsidP="003A7747">
      <w:pPr>
        <w:pStyle w:val="Listaszerbekezds"/>
        <w:ind w:left="720" w:firstLine="3816"/>
        <w:jc w:val="center"/>
        <w:rPr>
          <w:rFonts w:ascii="Times New Roman" w:hAnsi="Times New Roman"/>
        </w:rPr>
      </w:pPr>
      <w:r w:rsidRPr="00752B61">
        <w:rPr>
          <w:rFonts w:ascii="Times New Roman" w:hAnsi="Times New Roman"/>
        </w:rPr>
        <w:t>aláírás</w:t>
      </w:r>
    </w:p>
    <w:p w14:paraId="2AE86552" w14:textId="6F55619D" w:rsidR="003A7747" w:rsidRDefault="00AB6628" w:rsidP="003A7747">
      <w:pPr>
        <w:spacing w:after="120"/>
        <w:jc w:val="both"/>
        <w:rPr>
          <w:rFonts w:ascii="Times New Roman" w:hAnsi="Times New Roman"/>
        </w:rPr>
      </w:pPr>
      <w:r>
        <w:rPr>
          <w:rFonts w:ascii="Times New Roman" w:hAnsi="Times New Roman"/>
          <w:b/>
        </w:rPr>
        <w:lastRenderedPageBreak/>
        <w:t>II./2</w:t>
      </w:r>
      <w:r w:rsidR="003A7747">
        <w:rPr>
          <w:rFonts w:ascii="Times New Roman" w:hAnsi="Times New Roman"/>
          <w:b/>
        </w:rPr>
        <w:t xml:space="preserve">. </w:t>
      </w:r>
      <w:r w:rsidR="003A7747" w:rsidRPr="00752B61">
        <w:rPr>
          <w:rFonts w:ascii="Times New Roman" w:hAnsi="Times New Roman"/>
          <w:b/>
        </w:rPr>
        <w:t>A tényleges tulajdonos</w:t>
      </w:r>
      <w:r w:rsidR="003A7747">
        <w:rPr>
          <w:rFonts w:ascii="Times New Roman" w:hAnsi="Times New Roman"/>
          <w:b/>
        </w:rPr>
        <w:t>ra vonatkozó nyilatkozatok (jogi személy ügyfél esetében)</w:t>
      </w:r>
      <w:r w:rsidR="003A7747" w:rsidRPr="00752B61">
        <w:rPr>
          <w:rFonts w:ascii="Times New Roman" w:hAnsi="Times New Roman"/>
        </w:rPr>
        <w:t xml:space="preserve"> </w:t>
      </w:r>
    </w:p>
    <w:p w14:paraId="75372BE2" w14:textId="3083C4D2" w:rsidR="002D5CBC" w:rsidRPr="00752B61" w:rsidRDefault="002D5CBC" w:rsidP="003A7747">
      <w:pPr>
        <w:spacing w:after="120"/>
        <w:jc w:val="both"/>
        <w:rPr>
          <w:rFonts w:ascii="Times New Roman" w:hAnsi="Times New Roman"/>
        </w:rPr>
      </w:pPr>
      <w:proofErr w:type="gramStart"/>
      <w:r w:rsidRPr="00752B61">
        <w:rPr>
          <w:rFonts w:ascii="Times New Roman" w:hAnsi="Times New Roman"/>
          <w:b/>
        </w:rPr>
        <w:t>jogi</w:t>
      </w:r>
      <w:proofErr w:type="gramEnd"/>
      <w:r w:rsidRPr="00752B61">
        <w:rPr>
          <w:rFonts w:ascii="Times New Roman" w:hAnsi="Times New Roman"/>
          <w:b/>
        </w:rPr>
        <w:t xml:space="preserve"> személy </w:t>
      </w:r>
      <w:r w:rsidRPr="00752B61">
        <w:rPr>
          <w:rFonts w:ascii="Times New Roman" w:hAnsi="Times New Roman"/>
        </w:rPr>
        <w:t xml:space="preserve">vagy </w:t>
      </w:r>
      <w:r w:rsidRPr="00752B61">
        <w:rPr>
          <w:rFonts w:ascii="Times New Roman" w:hAnsi="Times New Roman"/>
          <w:b/>
        </w:rPr>
        <w:t>jogi személyiséggel nem rendelkező</w:t>
      </w:r>
      <w:r w:rsidRPr="00752B61">
        <w:rPr>
          <w:rFonts w:ascii="Times New Roman" w:hAnsi="Times New Roman"/>
        </w:rPr>
        <w:t xml:space="preserve"> </w:t>
      </w:r>
      <w:r w:rsidRPr="00752B61">
        <w:rPr>
          <w:rFonts w:ascii="Times New Roman" w:hAnsi="Times New Roman"/>
          <w:b/>
        </w:rPr>
        <w:t>szervezet</w:t>
      </w:r>
      <w:r w:rsidRPr="00752B61">
        <w:rPr>
          <w:rFonts w:ascii="Times New Roman" w:hAnsi="Times New Roman"/>
        </w:rPr>
        <w:t xml:space="preserve"> </w:t>
      </w:r>
      <w:r w:rsidRPr="00752B61">
        <w:rPr>
          <w:rFonts w:ascii="Times New Roman" w:hAnsi="Times New Roman"/>
          <w:b/>
        </w:rPr>
        <w:t>ügyfél</w:t>
      </w:r>
      <w:r w:rsidRPr="00752B61">
        <w:rPr>
          <w:rFonts w:ascii="Times New Roman" w:hAnsi="Times New Roman"/>
        </w:rPr>
        <w:t xml:space="preserve"> képviselője köteles írásban nyilatkozni a gazdálkodó tényleges tulajdonosainak alábbi adatairól)</w:t>
      </w:r>
    </w:p>
    <w:p w14:paraId="68413E47" w14:textId="4AC93BD9" w:rsidR="00BD4F57" w:rsidRPr="00752B61" w:rsidRDefault="002D5CBC" w:rsidP="002D5CBC">
      <w:pPr>
        <w:spacing w:after="120"/>
        <w:jc w:val="both"/>
        <w:rPr>
          <w:rFonts w:ascii="Times New Roman" w:hAnsi="Times New Roman"/>
        </w:rPr>
      </w:pPr>
      <w:r w:rsidRPr="00752B61">
        <w:rPr>
          <w:rFonts w:ascii="Times New Roman" w:hAnsi="Times New Roman"/>
        </w:rPr>
        <w:t xml:space="preserve"> </w:t>
      </w:r>
      <w:r w:rsidR="00BD4F57" w:rsidRPr="00752B61">
        <w:rPr>
          <w:rFonts w:ascii="Times New Roman" w:hAnsi="Times New Roman"/>
        </w:rPr>
        <w:t>(több tényleges tulajdonos esetén mindegyik tekintetében külön-külön kitöltendő</w:t>
      </w:r>
      <w:r w:rsidRPr="00752B61">
        <w:rPr>
          <w:rFonts w:ascii="Times New Roman" w:hAnsi="Times New Roman"/>
        </w:rPr>
        <w:t>)</w:t>
      </w:r>
    </w:p>
    <w:p w14:paraId="3A0CAF10" w14:textId="77777777" w:rsidR="00BD4F57" w:rsidRPr="00752B61" w:rsidRDefault="00BD4F57" w:rsidP="00F91CA9">
      <w:pPr>
        <w:numPr>
          <w:ilvl w:val="0"/>
          <w:numId w:val="21"/>
        </w:numPr>
        <w:tabs>
          <w:tab w:val="left" w:pos="426"/>
        </w:tabs>
        <w:ind w:left="426" w:hanging="142"/>
        <w:jc w:val="both"/>
        <w:rPr>
          <w:rFonts w:ascii="Times New Roman" w:hAnsi="Times New Roman"/>
        </w:rPr>
      </w:pPr>
      <w:r w:rsidRPr="00752B61">
        <w:rPr>
          <w:rFonts w:ascii="Times New Roman" w:hAnsi="Times New Roman"/>
        </w:rPr>
        <w:t xml:space="preserve">családi és utónév: </w:t>
      </w:r>
    </w:p>
    <w:p w14:paraId="13A4D3A1" w14:textId="77777777" w:rsidR="00BD4F57" w:rsidRPr="00752B61" w:rsidRDefault="00BD4F57" w:rsidP="00F91CA9">
      <w:pPr>
        <w:numPr>
          <w:ilvl w:val="0"/>
          <w:numId w:val="21"/>
        </w:numPr>
        <w:tabs>
          <w:tab w:val="left" w:pos="426"/>
        </w:tabs>
        <w:ind w:left="426" w:hanging="142"/>
        <w:jc w:val="both"/>
        <w:rPr>
          <w:rFonts w:ascii="Times New Roman" w:hAnsi="Times New Roman"/>
        </w:rPr>
      </w:pPr>
      <w:r w:rsidRPr="00752B61">
        <w:rPr>
          <w:rFonts w:ascii="Times New Roman" w:hAnsi="Times New Roman"/>
        </w:rPr>
        <w:t>születési családi és utónév:</w:t>
      </w:r>
    </w:p>
    <w:p w14:paraId="355780A9" w14:textId="77777777" w:rsidR="00BD4F57" w:rsidRPr="00752B61" w:rsidRDefault="00BD4F57" w:rsidP="00F91CA9">
      <w:pPr>
        <w:numPr>
          <w:ilvl w:val="0"/>
          <w:numId w:val="21"/>
        </w:numPr>
        <w:tabs>
          <w:tab w:val="left" w:pos="426"/>
        </w:tabs>
        <w:ind w:left="426" w:hanging="142"/>
        <w:jc w:val="both"/>
        <w:rPr>
          <w:rFonts w:ascii="Times New Roman" w:hAnsi="Times New Roman"/>
        </w:rPr>
      </w:pPr>
      <w:r w:rsidRPr="00752B61">
        <w:rPr>
          <w:rFonts w:ascii="Times New Roman" w:hAnsi="Times New Roman"/>
        </w:rPr>
        <w:t>állampolgárság:</w:t>
      </w:r>
    </w:p>
    <w:p w14:paraId="78EF9D92" w14:textId="77777777" w:rsidR="00BD4F57" w:rsidRPr="00752B61" w:rsidRDefault="00BD4F57" w:rsidP="00F91CA9">
      <w:pPr>
        <w:numPr>
          <w:ilvl w:val="0"/>
          <w:numId w:val="21"/>
        </w:numPr>
        <w:tabs>
          <w:tab w:val="left" w:pos="426"/>
        </w:tabs>
        <w:ind w:left="426" w:hanging="142"/>
        <w:jc w:val="both"/>
        <w:rPr>
          <w:rFonts w:ascii="Times New Roman" w:hAnsi="Times New Roman"/>
        </w:rPr>
      </w:pPr>
      <w:r w:rsidRPr="00752B61">
        <w:rPr>
          <w:rFonts w:ascii="Times New Roman" w:hAnsi="Times New Roman"/>
        </w:rPr>
        <w:t>születési hely, idő:</w:t>
      </w:r>
    </w:p>
    <w:p w14:paraId="1B7CE380" w14:textId="77777777" w:rsidR="00BD4F57" w:rsidRPr="00752B61" w:rsidRDefault="00BD4F57" w:rsidP="00F91CA9">
      <w:pPr>
        <w:numPr>
          <w:ilvl w:val="0"/>
          <w:numId w:val="21"/>
        </w:numPr>
        <w:tabs>
          <w:tab w:val="left" w:pos="426"/>
        </w:tabs>
        <w:ind w:left="426" w:hanging="142"/>
        <w:jc w:val="both"/>
        <w:rPr>
          <w:rFonts w:ascii="Times New Roman" w:hAnsi="Times New Roman"/>
        </w:rPr>
      </w:pPr>
      <w:r w:rsidRPr="00752B61">
        <w:rPr>
          <w:rFonts w:ascii="Times New Roman" w:hAnsi="Times New Roman"/>
        </w:rPr>
        <w:t>lakcím, ennek hiányában tartózkodási hely:</w:t>
      </w:r>
    </w:p>
    <w:p w14:paraId="213069E9" w14:textId="77777777" w:rsidR="00BD4F57" w:rsidRPr="00752B61" w:rsidRDefault="00BD4F57" w:rsidP="00F91CA9">
      <w:pPr>
        <w:numPr>
          <w:ilvl w:val="0"/>
          <w:numId w:val="21"/>
        </w:numPr>
        <w:tabs>
          <w:tab w:val="left" w:pos="426"/>
        </w:tabs>
        <w:spacing w:after="240"/>
        <w:ind w:left="426" w:hanging="142"/>
        <w:jc w:val="both"/>
        <w:rPr>
          <w:rFonts w:ascii="Times New Roman" w:hAnsi="Times New Roman"/>
        </w:rPr>
      </w:pPr>
      <w:r w:rsidRPr="00752B61">
        <w:rPr>
          <w:rFonts w:ascii="Times New Roman" w:hAnsi="Times New Roman"/>
        </w:rPr>
        <w:t>tulajdonosi érdekeltség jellege, mértéke:</w:t>
      </w:r>
    </w:p>
    <w:p w14:paraId="595BE343" w14:textId="7680321C" w:rsidR="00BD4F57" w:rsidRPr="00752B61" w:rsidRDefault="00BD4F57" w:rsidP="003A7747">
      <w:pPr>
        <w:ind w:left="3544"/>
        <w:jc w:val="center"/>
        <w:rPr>
          <w:rFonts w:ascii="Times New Roman" w:hAnsi="Times New Roman"/>
        </w:rPr>
      </w:pPr>
      <w:r w:rsidRPr="00752B61">
        <w:rPr>
          <w:rFonts w:ascii="Times New Roman" w:hAnsi="Times New Roman"/>
        </w:rPr>
        <w:t>-------</w:t>
      </w:r>
      <w:r w:rsidR="005C390C">
        <w:rPr>
          <w:rFonts w:ascii="Times New Roman" w:hAnsi="Times New Roman"/>
        </w:rPr>
        <w:t>----</w:t>
      </w:r>
      <w:r w:rsidRPr="00752B61">
        <w:rPr>
          <w:rFonts w:ascii="Times New Roman" w:hAnsi="Times New Roman"/>
        </w:rPr>
        <w:t>--------------------------------------------</w:t>
      </w:r>
    </w:p>
    <w:p w14:paraId="352A7674" w14:textId="77777777" w:rsidR="00BD4F57" w:rsidRPr="00752B61" w:rsidRDefault="00BD4F57" w:rsidP="003A7747">
      <w:pPr>
        <w:ind w:left="3544"/>
        <w:jc w:val="center"/>
        <w:rPr>
          <w:rFonts w:ascii="Times New Roman" w:hAnsi="Times New Roman"/>
        </w:rPr>
      </w:pPr>
      <w:r w:rsidRPr="00752B61">
        <w:rPr>
          <w:rFonts w:ascii="Times New Roman" w:hAnsi="Times New Roman"/>
        </w:rPr>
        <w:t>Az ügyfél képviseletében eljáró személy aláírása, vagy</w:t>
      </w:r>
    </w:p>
    <w:p w14:paraId="390F164F" w14:textId="2FE625EA" w:rsidR="00BD4F57" w:rsidRDefault="00BD4F57" w:rsidP="003A7747">
      <w:pPr>
        <w:ind w:left="3544"/>
        <w:jc w:val="center"/>
        <w:rPr>
          <w:rFonts w:ascii="Times New Roman" w:hAnsi="Times New Roman"/>
        </w:rPr>
      </w:pPr>
      <w:r w:rsidRPr="00752B61">
        <w:rPr>
          <w:rFonts w:ascii="Times New Roman" w:hAnsi="Times New Roman"/>
        </w:rPr>
        <w:t xml:space="preserve">Az adatok rögzítése az ügyfél </w:t>
      </w:r>
      <w:proofErr w:type="spellStart"/>
      <w:r w:rsidRPr="00752B61">
        <w:rPr>
          <w:rFonts w:ascii="Times New Roman" w:hAnsi="Times New Roman"/>
        </w:rPr>
        <w:t>Pmt</w:t>
      </w:r>
      <w:proofErr w:type="spellEnd"/>
      <w:r w:rsidRPr="00752B61">
        <w:rPr>
          <w:rFonts w:ascii="Times New Roman" w:hAnsi="Times New Roman"/>
        </w:rPr>
        <w:t>. 9. § (1) bekezdésében meghatározott írásbeli nyilatkoztatása mellőzésével történt</w:t>
      </w:r>
    </w:p>
    <w:p w14:paraId="1C3A984B" w14:textId="758C7996" w:rsidR="004C257C" w:rsidRDefault="004C257C" w:rsidP="003A7747">
      <w:pPr>
        <w:ind w:left="3544"/>
        <w:jc w:val="center"/>
        <w:rPr>
          <w:rFonts w:ascii="Times New Roman" w:hAnsi="Times New Roman"/>
        </w:rPr>
      </w:pPr>
    </w:p>
    <w:p w14:paraId="6C9C18BF" w14:textId="77777777" w:rsidR="00905E88" w:rsidRDefault="00905E88" w:rsidP="00905E88">
      <w:pPr>
        <w:rPr>
          <w:color w:val="FF0000"/>
        </w:rPr>
      </w:pPr>
      <w:r w:rsidRPr="00C31002">
        <w:rPr>
          <w:rFonts w:ascii="Times New Roman" w:hAnsi="Times New Roman"/>
          <w:color w:val="FF0000"/>
        </w:rPr>
        <w:t>Amennyiben</w:t>
      </w:r>
      <w:r>
        <w:rPr>
          <w:rFonts w:ascii="Times New Roman" w:hAnsi="Times New Roman"/>
          <w:color w:val="FF0000"/>
        </w:rPr>
        <w:t xml:space="preserve"> lekérdezés történt a </w:t>
      </w:r>
      <w:r w:rsidRPr="000E6A1A">
        <w:rPr>
          <w:rFonts w:ascii="Times New Roman" w:hAnsi="Times New Roman"/>
          <w:color w:val="FF0000"/>
        </w:rPr>
        <w:t>TTNY adatbázisban</w:t>
      </w:r>
      <w:r>
        <w:rPr>
          <w:rFonts w:ascii="Times New Roman" w:hAnsi="Times New Roman"/>
          <w:color w:val="FF0000"/>
        </w:rPr>
        <w:t>, annak</w:t>
      </w:r>
      <w:r w:rsidRPr="000E6A1A">
        <w:rPr>
          <w:rFonts w:ascii="Times New Roman" w:hAnsi="Times New Roman"/>
          <w:color w:val="FF0000"/>
        </w:rPr>
        <w:t xml:space="preserve"> eredménye</w:t>
      </w:r>
      <w:r>
        <w:rPr>
          <w:rFonts w:ascii="Times New Roman" w:hAnsi="Times New Roman"/>
          <w:color w:val="FF0000"/>
        </w:rPr>
        <w:t>:</w:t>
      </w:r>
      <w:r w:rsidRPr="000E6A1A">
        <w:rPr>
          <w:color w:val="FF0000"/>
        </w:rPr>
        <w:t xml:space="preserve"> </w:t>
      </w:r>
    </w:p>
    <w:p w14:paraId="3B6E5112" w14:textId="77777777" w:rsidR="00905E88" w:rsidRDefault="00905E88" w:rsidP="00905E88">
      <w:pPr>
        <w:ind w:firstLine="4111"/>
        <w:rPr>
          <w:rFonts w:ascii="Arial" w:hAnsi="Arial" w:cs="Arial"/>
          <w:color w:val="FF0000"/>
          <w:lang w:eastAsia="ko-KR"/>
        </w:rPr>
      </w:pPr>
      <w:r w:rsidRPr="0060163B">
        <w:rPr>
          <w:rFonts w:ascii="Malgun Gothic" w:eastAsia="Malgun Gothic" w:hAnsi="Malgun Gothic" w:hint="eastAsia"/>
          <w:color w:val="FF0000"/>
          <w:sz w:val="32"/>
          <w:szCs w:val="32"/>
          <w:lang w:eastAsia="ko-KR"/>
        </w:rPr>
        <w:t>○</w:t>
      </w:r>
      <w:r w:rsidRPr="000E6A1A">
        <w:rPr>
          <w:rFonts w:ascii="Arial" w:hAnsi="Arial" w:cs="Arial"/>
          <w:color w:val="FF0000"/>
          <w:lang w:eastAsia="ko-KR"/>
        </w:rPr>
        <w:t xml:space="preserve"> </w:t>
      </w:r>
      <w:r>
        <w:rPr>
          <w:rFonts w:ascii="Times New Roman" w:hAnsi="Times New Roman"/>
          <w:color w:val="FF0000"/>
          <w:lang w:eastAsia="ko-KR"/>
        </w:rPr>
        <w:t>EGYEZŐ – lekérdezés dátuma:</w:t>
      </w:r>
    </w:p>
    <w:p w14:paraId="1228F8C8" w14:textId="77777777" w:rsidR="00905E88" w:rsidRPr="000E6A1A" w:rsidRDefault="00905E88" w:rsidP="00905E88">
      <w:pPr>
        <w:ind w:firstLine="4111"/>
        <w:rPr>
          <w:rFonts w:ascii="Times New Roman" w:hAnsi="Times New Roman"/>
          <w:color w:val="FF0000"/>
          <w:lang w:eastAsia="ko-KR"/>
        </w:rPr>
      </w:pPr>
      <w:r w:rsidRPr="0060163B">
        <w:rPr>
          <w:rFonts w:ascii="Malgun Gothic" w:eastAsia="Malgun Gothic" w:hAnsi="Malgun Gothic" w:hint="eastAsia"/>
          <w:color w:val="FF0000"/>
          <w:sz w:val="32"/>
          <w:szCs w:val="32"/>
          <w:lang w:eastAsia="ko-KR"/>
        </w:rPr>
        <w:t>○</w:t>
      </w:r>
      <w:r w:rsidRPr="000E6A1A">
        <w:rPr>
          <w:rFonts w:ascii="Arial" w:hAnsi="Arial" w:cs="Arial"/>
          <w:color w:val="FF0000"/>
          <w:lang w:eastAsia="ko-KR"/>
        </w:rPr>
        <w:t xml:space="preserve"> </w:t>
      </w:r>
      <w:r>
        <w:rPr>
          <w:rFonts w:ascii="Times New Roman" w:hAnsi="Times New Roman"/>
          <w:color w:val="FF0000"/>
          <w:lang w:eastAsia="ko-KR"/>
        </w:rPr>
        <w:t>ELTÉRŐ – eltérési jelentés elküldve:</w:t>
      </w:r>
    </w:p>
    <w:p w14:paraId="25D0A4B2" w14:textId="00F4475C" w:rsidR="00BD4F57" w:rsidRPr="00752B61" w:rsidRDefault="00BD4F57" w:rsidP="003A7747">
      <w:pPr>
        <w:spacing w:before="360" w:after="240"/>
        <w:jc w:val="both"/>
        <w:rPr>
          <w:rFonts w:ascii="Times New Roman" w:hAnsi="Times New Roman"/>
          <w:b/>
        </w:rPr>
      </w:pPr>
      <w:r w:rsidRPr="00752B61">
        <w:rPr>
          <w:rFonts w:ascii="Times New Roman" w:hAnsi="Times New Roman"/>
          <w:b/>
        </w:rPr>
        <w:t xml:space="preserve">III. </w:t>
      </w:r>
      <w:r w:rsidR="006E4914" w:rsidRPr="00752B61">
        <w:rPr>
          <w:rFonts w:ascii="Times New Roman" w:hAnsi="Times New Roman"/>
          <w:b/>
        </w:rPr>
        <w:t xml:space="preserve">Üzleti kapcsolatra, </w:t>
      </w:r>
      <w:r w:rsidR="006E4914" w:rsidRPr="00752B61">
        <w:rPr>
          <w:rFonts w:ascii="Times New Roman" w:hAnsi="Times New Roman"/>
          <w:b/>
          <w:u w:val="single"/>
        </w:rPr>
        <w:t>vagy</w:t>
      </w:r>
      <w:r w:rsidR="006E4914" w:rsidRPr="00752B61">
        <w:rPr>
          <w:rFonts w:ascii="Times New Roman" w:hAnsi="Times New Roman"/>
          <w:b/>
        </w:rPr>
        <w:t xml:space="preserve"> ügyleti megbízásra vonatkozó adatok</w:t>
      </w:r>
    </w:p>
    <w:p w14:paraId="504AFC75" w14:textId="77777777" w:rsidR="00BD4F57" w:rsidRPr="00752B61" w:rsidRDefault="00BD4F57" w:rsidP="00F91CA9">
      <w:pPr>
        <w:numPr>
          <w:ilvl w:val="0"/>
          <w:numId w:val="35"/>
        </w:numPr>
        <w:spacing w:after="120"/>
        <w:ind w:left="567" w:hanging="425"/>
        <w:jc w:val="both"/>
        <w:rPr>
          <w:rFonts w:ascii="Times New Roman" w:hAnsi="Times New Roman"/>
        </w:rPr>
      </w:pPr>
      <w:r w:rsidRPr="00752B61">
        <w:rPr>
          <w:rFonts w:ascii="Times New Roman" w:hAnsi="Times New Roman"/>
          <w:b/>
        </w:rPr>
        <w:t xml:space="preserve">Üzleti kapcsolatra </w:t>
      </w:r>
      <w:r w:rsidRPr="00752B61">
        <w:rPr>
          <w:rFonts w:ascii="Times New Roman" w:hAnsi="Times New Roman"/>
        </w:rPr>
        <w:t>vonatkozó adatok:</w:t>
      </w:r>
    </w:p>
    <w:p w14:paraId="67C40365" w14:textId="77777777" w:rsidR="00BD4F57" w:rsidRPr="00752B61" w:rsidRDefault="00BD4F57" w:rsidP="00F91CA9">
      <w:pPr>
        <w:numPr>
          <w:ilvl w:val="0"/>
          <w:numId w:val="18"/>
        </w:numPr>
        <w:ind w:left="567" w:hanging="283"/>
        <w:jc w:val="both"/>
        <w:rPr>
          <w:rFonts w:ascii="Times New Roman" w:hAnsi="Times New Roman"/>
        </w:rPr>
      </w:pPr>
      <w:r w:rsidRPr="00752B61">
        <w:rPr>
          <w:rFonts w:ascii="Times New Roman" w:hAnsi="Times New Roman"/>
        </w:rPr>
        <w:t xml:space="preserve">szerződés típusa: </w:t>
      </w:r>
    </w:p>
    <w:p w14:paraId="65C3334C" w14:textId="77777777" w:rsidR="00BD4F57" w:rsidRPr="00752B61" w:rsidRDefault="00BD4F57" w:rsidP="00F91CA9">
      <w:pPr>
        <w:numPr>
          <w:ilvl w:val="0"/>
          <w:numId w:val="18"/>
        </w:numPr>
        <w:ind w:left="567" w:hanging="283"/>
        <w:jc w:val="both"/>
        <w:rPr>
          <w:rFonts w:ascii="Times New Roman" w:hAnsi="Times New Roman"/>
        </w:rPr>
      </w:pPr>
      <w:r w:rsidRPr="00752B61">
        <w:rPr>
          <w:rFonts w:ascii="Times New Roman" w:hAnsi="Times New Roman"/>
        </w:rPr>
        <w:t xml:space="preserve">szerződés tárgya: </w:t>
      </w:r>
    </w:p>
    <w:p w14:paraId="0C93E33F" w14:textId="77777777" w:rsidR="00BD4F57" w:rsidRPr="00752B61" w:rsidRDefault="00BD4F57" w:rsidP="00F91CA9">
      <w:pPr>
        <w:numPr>
          <w:ilvl w:val="0"/>
          <w:numId w:val="18"/>
        </w:numPr>
        <w:ind w:left="567" w:hanging="283"/>
        <w:jc w:val="both"/>
        <w:rPr>
          <w:rFonts w:ascii="Times New Roman" w:hAnsi="Times New Roman"/>
        </w:rPr>
      </w:pPr>
      <w:r w:rsidRPr="00752B61">
        <w:rPr>
          <w:rFonts w:ascii="Times New Roman" w:hAnsi="Times New Roman"/>
        </w:rPr>
        <w:t>szerződés időtartama:</w:t>
      </w:r>
    </w:p>
    <w:p w14:paraId="2081AC4C" w14:textId="3FBD2337" w:rsidR="00BD4F57" w:rsidRPr="00752B61" w:rsidRDefault="00BD4F57" w:rsidP="00F91CA9">
      <w:pPr>
        <w:numPr>
          <w:ilvl w:val="0"/>
          <w:numId w:val="18"/>
        </w:numPr>
        <w:ind w:left="567" w:hanging="283"/>
        <w:jc w:val="both"/>
        <w:rPr>
          <w:rFonts w:ascii="Times New Roman" w:hAnsi="Times New Roman"/>
        </w:rPr>
      </w:pPr>
      <w:r w:rsidRPr="00752B61">
        <w:rPr>
          <w:rFonts w:ascii="Times New Roman" w:hAnsi="Times New Roman"/>
        </w:rPr>
        <w:t>ügyfél kockázati szintje: átlagos/magas/alacsony</w:t>
      </w:r>
      <w:r w:rsidR="00523470" w:rsidRPr="00752B61">
        <w:rPr>
          <w:rFonts w:ascii="Times New Roman" w:hAnsi="Times New Roman"/>
        </w:rPr>
        <w:t xml:space="preserve"> (magas/alacsony </w:t>
      </w:r>
      <w:r w:rsidR="006E4914" w:rsidRPr="00752B61">
        <w:rPr>
          <w:rFonts w:ascii="Times New Roman" w:hAnsi="Times New Roman"/>
        </w:rPr>
        <w:t xml:space="preserve">kockázat </w:t>
      </w:r>
      <w:r w:rsidR="00523470" w:rsidRPr="00752B61">
        <w:rPr>
          <w:rFonts w:ascii="Times New Roman" w:hAnsi="Times New Roman"/>
        </w:rPr>
        <w:t>indokolással)</w:t>
      </w:r>
      <w:r w:rsidR="000702BC" w:rsidRPr="00752B61">
        <w:rPr>
          <w:rFonts w:ascii="Times New Roman" w:hAnsi="Times New Roman"/>
        </w:rPr>
        <w:t>:</w:t>
      </w:r>
    </w:p>
    <w:p w14:paraId="29BBB33B" w14:textId="77777777" w:rsidR="00BD4F57" w:rsidRPr="00752B61" w:rsidRDefault="00BD4F57" w:rsidP="00F91CA9">
      <w:pPr>
        <w:numPr>
          <w:ilvl w:val="0"/>
          <w:numId w:val="18"/>
        </w:numPr>
        <w:ind w:left="567" w:hanging="283"/>
        <w:jc w:val="both"/>
        <w:rPr>
          <w:rFonts w:ascii="Times New Roman" w:hAnsi="Times New Roman"/>
        </w:rPr>
      </w:pPr>
      <w:r w:rsidRPr="00752B61">
        <w:rPr>
          <w:rFonts w:ascii="Times New Roman" w:hAnsi="Times New Roman"/>
        </w:rPr>
        <w:t>teljesítés körülményei (hely, idő, mód):</w:t>
      </w:r>
    </w:p>
    <w:p w14:paraId="20D7AD2F" w14:textId="77777777" w:rsidR="00BD4F57" w:rsidRPr="00752B61" w:rsidRDefault="00BD4F57" w:rsidP="00F91CA9">
      <w:pPr>
        <w:numPr>
          <w:ilvl w:val="0"/>
          <w:numId w:val="18"/>
        </w:numPr>
        <w:spacing w:after="240"/>
        <w:ind w:left="567" w:hanging="283"/>
        <w:jc w:val="both"/>
        <w:rPr>
          <w:rFonts w:ascii="Times New Roman" w:hAnsi="Times New Roman"/>
        </w:rPr>
      </w:pPr>
      <w:r w:rsidRPr="00752B61">
        <w:rPr>
          <w:rFonts w:ascii="Times New Roman" w:hAnsi="Times New Roman"/>
        </w:rPr>
        <w:t>információ az üzleti kapcsolat céljáról és tervezett jellegéről:</w:t>
      </w:r>
    </w:p>
    <w:p w14:paraId="0D1BBA3F" w14:textId="77777777" w:rsidR="00BD4F57" w:rsidRPr="00752B61" w:rsidRDefault="00BD4F57" w:rsidP="00F91CA9">
      <w:pPr>
        <w:numPr>
          <w:ilvl w:val="0"/>
          <w:numId w:val="35"/>
        </w:numPr>
        <w:spacing w:after="120"/>
        <w:ind w:left="567" w:hanging="425"/>
        <w:jc w:val="both"/>
        <w:rPr>
          <w:rFonts w:ascii="Times New Roman" w:hAnsi="Times New Roman"/>
        </w:rPr>
      </w:pPr>
      <w:r w:rsidRPr="00752B61">
        <w:rPr>
          <w:rFonts w:ascii="Times New Roman" w:hAnsi="Times New Roman"/>
          <w:b/>
        </w:rPr>
        <w:t xml:space="preserve">Ügyleti megbízásra </w:t>
      </w:r>
      <w:r w:rsidRPr="00752B61">
        <w:rPr>
          <w:rFonts w:ascii="Times New Roman" w:hAnsi="Times New Roman"/>
        </w:rPr>
        <w:t>vonatkozó adatok</w:t>
      </w:r>
    </w:p>
    <w:p w14:paraId="29A22520" w14:textId="3A4202E7" w:rsidR="006E4914" w:rsidRPr="00752B61" w:rsidRDefault="000702BC" w:rsidP="00F91CA9">
      <w:pPr>
        <w:pStyle w:val="Listaszerbekezds"/>
        <w:numPr>
          <w:ilvl w:val="0"/>
          <w:numId w:val="53"/>
        </w:numPr>
        <w:spacing w:after="20"/>
        <w:ind w:left="567" w:hanging="283"/>
        <w:jc w:val="both"/>
        <w:rPr>
          <w:rFonts w:cs="Times"/>
        </w:rPr>
      </w:pPr>
      <w:r w:rsidRPr="00752B61">
        <w:rPr>
          <w:rFonts w:cs="Times"/>
        </w:rPr>
        <w:t>a megbízás tárgya</w:t>
      </w:r>
      <w:r w:rsidRPr="00752B61">
        <w:rPr>
          <w:rFonts w:cs="Times"/>
          <w:lang w:val="hu-HU"/>
        </w:rPr>
        <w:t>:</w:t>
      </w:r>
    </w:p>
    <w:p w14:paraId="7BC4B203" w14:textId="7F42C6EE" w:rsidR="00BD4F57" w:rsidRPr="00752B61" w:rsidRDefault="006E4914" w:rsidP="00F91CA9">
      <w:pPr>
        <w:pStyle w:val="Listaszerbekezds"/>
        <w:numPr>
          <w:ilvl w:val="0"/>
          <w:numId w:val="53"/>
        </w:numPr>
        <w:spacing w:after="20"/>
        <w:ind w:left="567" w:hanging="283"/>
        <w:jc w:val="both"/>
        <w:rPr>
          <w:rFonts w:cs="Times"/>
        </w:rPr>
      </w:pPr>
      <w:r w:rsidRPr="00752B61">
        <w:rPr>
          <w:rFonts w:cs="Times"/>
          <w:lang w:val="hu-HU"/>
        </w:rPr>
        <w:t>a megbízás</w:t>
      </w:r>
      <w:r w:rsidR="00BD4F57" w:rsidRPr="00752B61">
        <w:rPr>
          <w:rFonts w:cs="Times"/>
        </w:rPr>
        <w:t xml:space="preserve"> összege</w:t>
      </w:r>
      <w:r w:rsidR="000702BC" w:rsidRPr="00752B61">
        <w:rPr>
          <w:rFonts w:cs="Times"/>
          <w:lang w:val="hu-HU"/>
        </w:rPr>
        <w:t>:</w:t>
      </w:r>
    </w:p>
    <w:p w14:paraId="43EE26F5" w14:textId="44BA723B" w:rsidR="00BD4F57" w:rsidRPr="00752B61" w:rsidRDefault="00BD4F57" w:rsidP="007D078A">
      <w:pPr>
        <w:spacing w:after="240"/>
        <w:ind w:left="567" w:hanging="283"/>
        <w:jc w:val="both"/>
        <w:rPr>
          <w:rFonts w:ascii="Times New Roman" w:hAnsi="Times New Roman"/>
        </w:rPr>
      </w:pPr>
      <w:r w:rsidRPr="00752B61">
        <w:rPr>
          <w:rFonts w:cs="Times"/>
          <w:iCs/>
        </w:rPr>
        <w:t>2.</w:t>
      </w:r>
      <w:r w:rsidRPr="00752B61">
        <w:rPr>
          <w:rFonts w:cs="Times"/>
        </w:rPr>
        <w:t xml:space="preserve"> a teljesítés körülményei (hely</w:t>
      </w:r>
      <w:r w:rsidR="000702BC" w:rsidRPr="00752B61">
        <w:rPr>
          <w:rFonts w:cs="Times"/>
        </w:rPr>
        <w:t>, idő, mód):</w:t>
      </w:r>
    </w:p>
    <w:p w14:paraId="5ADA47A8" w14:textId="43C08E51" w:rsidR="00BD4F57" w:rsidRPr="00752B61" w:rsidRDefault="00BD4F57" w:rsidP="006E4914">
      <w:pPr>
        <w:spacing w:after="480"/>
        <w:jc w:val="both"/>
        <w:rPr>
          <w:rFonts w:ascii="Times New Roman" w:hAnsi="Times New Roman"/>
        </w:rPr>
      </w:pPr>
      <w:r w:rsidRPr="00752B61">
        <w:rPr>
          <w:rFonts w:ascii="Times New Roman" w:hAnsi="Times New Roman"/>
        </w:rPr>
        <w:t>Adatlap elkészítésének (adatok módosításának), ideje</w:t>
      </w:r>
      <w:proofErr w:type="gramStart"/>
      <w:r w:rsidR="006E4914" w:rsidRPr="00752B61">
        <w:rPr>
          <w:rFonts w:ascii="Times New Roman" w:hAnsi="Times New Roman"/>
        </w:rPr>
        <w:t>…………………………………</w:t>
      </w:r>
      <w:proofErr w:type="gramEnd"/>
    </w:p>
    <w:p w14:paraId="0DD1DE60" w14:textId="6B1047A0" w:rsidR="00BD4F57" w:rsidRPr="00752B61" w:rsidRDefault="00BD4F57" w:rsidP="00BD4F57">
      <w:pPr>
        <w:rPr>
          <w:rFonts w:ascii="Times New Roman" w:hAnsi="Times New Roman"/>
        </w:rPr>
      </w:pPr>
      <w:r w:rsidRPr="00752B61">
        <w:rPr>
          <w:rFonts w:ascii="Times New Roman" w:hAnsi="Times New Roman"/>
        </w:rPr>
        <w:t>Üzleti kapcsolat megszűnésének időpontja</w:t>
      </w:r>
      <w:proofErr w:type="gramStart"/>
      <w:r w:rsidRPr="00752B61">
        <w:rPr>
          <w:rFonts w:ascii="Times New Roman" w:hAnsi="Times New Roman"/>
        </w:rPr>
        <w:t>:</w:t>
      </w:r>
      <w:r w:rsidR="006E4914" w:rsidRPr="00752B61">
        <w:rPr>
          <w:rFonts w:ascii="Times New Roman" w:hAnsi="Times New Roman"/>
        </w:rPr>
        <w:t>…………………………………</w:t>
      </w:r>
      <w:proofErr w:type="gramEnd"/>
    </w:p>
    <w:p w14:paraId="474CBF7F" w14:textId="77777777" w:rsidR="00BD4F57" w:rsidRPr="00752B61" w:rsidRDefault="00BD4F57" w:rsidP="00BD4F57">
      <w:pPr>
        <w:spacing w:after="360"/>
        <w:jc w:val="right"/>
        <w:rPr>
          <w:rFonts w:ascii="Times New Roman" w:hAnsi="Times New Roman"/>
          <w:b/>
          <w:i/>
        </w:rPr>
      </w:pPr>
      <w:r w:rsidRPr="00752B61">
        <w:rPr>
          <w:rFonts w:ascii="Times New Roman" w:hAnsi="Times New Roman"/>
        </w:rPr>
        <w:br w:type="page"/>
      </w:r>
      <w:r w:rsidRPr="00752B61">
        <w:rPr>
          <w:rFonts w:ascii="Times New Roman" w:hAnsi="Times New Roman"/>
          <w:b/>
          <w:i/>
        </w:rPr>
        <w:lastRenderedPageBreak/>
        <w:t>2. számú melléklet</w:t>
      </w:r>
    </w:p>
    <w:p w14:paraId="665B54EF" w14:textId="74344AA8" w:rsidR="00BD4F57" w:rsidRPr="00752B61" w:rsidRDefault="00DA61C0" w:rsidP="001C4213">
      <w:pPr>
        <w:spacing w:after="240"/>
        <w:jc w:val="center"/>
        <w:rPr>
          <w:rFonts w:ascii="Times New Roman" w:hAnsi="Times New Roman"/>
          <w:b/>
        </w:rPr>
      </w:pPr>
      <w:r w:rsidRPr="00752B61">
        <w:rPr>
          <w:rFonts w:ascii="Times New Roman" w:hAnsi="Times New Roman"/>
          <w:b/>
        </w:rPr>
        <w:t xml:space="preserve"> KIEMELT KÖZSZEREPLŐI NYILATKOZAT</w:t>
      </w:r>
    </w:p>
    <w:p w14:paraId="58D640F2" w14:textId="77777777" w:rsidR="00BD4F57" w:rsidRPr="00752B61" w:rsidRDefault="00BD4F57" w:rsidP="00BD4F57">
      <w:pPr>
        <w:pStyle w:val="NormlWeb"/>
        <w:spacing w:after="240"/>
        <w:jc w:val="center"/>
      </w:pPr>
      <w:r w:rsidRPr="00752B61">
        <w:t>(A nyilatkozatot a saját, vagy jogi személy, vagy jogi személyiséggel nem rendelkező szervezet képviseletében eljáró személy teszi valamennyi azonosítási kötelezettség alá tartozó tényleges tulajdonos viszonylatában.)</w:t>
      </w:r>
    </w:p>
    <w:p w14:paraId="2E8661E0" w14:textId="77777777" w:rsidR="00BD4F57" w:rsidRPr="00752B61" w:rsidRDefault="00BD4F57" w:rsidP="00BD4F57">
      <w:pPr>
        <w:keepNext/>
        <w:spacing w:after="240"/>
        <w:jc w:val="center"/>
        <w:rPr>
          <w:rFonts w:ascii="Times New Roman" w:hAnsi="Times New Roman"/>
        </w:rPr>
      </w:pPr>
      <w:r w:rsidRPr="00752B61">
        <w:rPr>
          <w:rFonts w:ascii="Times New Roman" w:hAnsi="Times New Roman"/>
          <w:b/>
        </w:rPr>
        <w:t>Minden tényleges tulajdonos vonatkozásában kötelezően kitöltendő!</w:t>
      </w:r>
    </w:p>
    <w:p w14:paraId="74659FAB" w14:textId="77777777" w:rsidR="00BD4F57" w:rsidRPr="00F91CA9" w:rsidRDefault="00BD4F57" w:rsidP="00F91CA9">
      <w:pPr>
        <w:pStyle w:val="Nincstrkz"/>
        <w:spacing w:after="120"/>
        <w:jc w:val="both"/>
        <w:rPr>
          <w:rFonts w:ascii="Times New Roman" w:hAnsi="Times New Roman"/>
          <w:bCs/>
        </w:rPr>
      </w:pPr>
      <w:r w:rsidRPr="00F91CA9">
        <w:rPr>
          <w:rFonts w:ascii="Times New Roman" w:hAnsi="Times New Roman"/>
        </w:rPr>
        <w:t>Alulírott</w:t>
      </w:r>
      <w:proofErr w:type="gramStart"/>
      <w:r w:rsidRPr="00F91CA9">
        <w:rPr>
          <w:rFonts w:ascii="Times New Roman" w:hAnsi="Times New Roman"/>
        </w:rPr>
        <w:t>, …</w:t>
      </w:r>
      <w:proofErr w:type="gramEnd"/>
      <w:r w:rsidRPr="00F91CA9">
        <w:rPr>
          <w:rFonts w:ascii="Times New Roman" w:hAnsi="Times New Roman"/>
        </w:rPr>
        <w:t>………………………………………. (eljáró személy) a pénzmosás és a terrorizmus finanszírozása megelőzéséről és megakadályozásáról szóló 2017. évi LIII. törvény 9. § (2) bekezdése előírásának megfelelően nyilatkozom arról,</w:t>
      </w:r>
    </w:p>
    <w:p w14:paraId="79AB6664" w14:textId="77777777" w:rsidR="00BD4F57" w:rsidRPr="00F91CA9" w:rsidRDefault="00BD4F57" w:rsidP="00F91CA9">
      <w:pPr>
        <w:pStyle w:val="Nincstrkz"/>
        <w:jc w:val="both"/>
        <w:rPr>
          <w:rFonts w:ascii="Times New Roman" w:hAnsi="Times New Roman"/>
          <w:bCs/>
        </w:rPr>
      </w:pPr>
      <w:proofErr w:type="gramStart"/>
      <w:r w:rsidRPr="00F91CA9">
        <w:rPr>
          <w:rFonts w:ascii="Times New Roman" w:hAnsi="Times New Roman"/>
        </w:rPr>
        <w:t>hogy</w:t>
      </w:r>
      <w:proofErr w:type="gramEnd"/>
      <w:r w:rsidRPr="00F91CA9">
        <w:rPr>
          <w:rFonts w:ascii="Times New Roman" w:hAnsi="Times New Roman"/>
        </w:rPr>
        <w:t xml:space="preserve"> …………………………………….(tényleges tulajdonos) az alábbiakban felsorolt pontok valamelyikére tekintettel kiemelt közszereplőnek, vagy kiemelt közszereplő közeli hozzátartozójának, vagy kiemelt közszereplővel közeli kapcsolatban álló személynek minősül.</w:t>
      </w:r>
    </w:p>
    <w:p w14:paraId="3F841386" w14:textId="77777777" w:rsidR="00BD4F57" w:rsidRPr="00F91CA9" w:rsidRDefault="00BD4F57" w:rsidP="00F91CA9">
      <w:pPr>
        <w:jc w:val="both"/>
        <w:rPr>
          <w:rFonts w:ascii="Times New Roman" w:hAnsi="Times New Roman"/>
          <w:bCs/>
        </w:rPr>
      </w:pPr>
      <w:r w:rsidRPr="00F91CA9">
        <w:rPr>
          <w:rFonts w:ascii="Times New Roman" w:hAnsi="Times New Roman"/>
          <w:bCs/>
        </w:rPr>
        <w:t>A kiemelt közszereplő fontos közfeladatot lát el, vagy a megelőző egy éven belül fontos közfeladatot látott el. Fontos közfeladatot ellátó személyek (</w:t>
      </w:r>
      <w:r w:rsidRPr="00F91CA9">
        <w:rPr>
          <w:rFonts w:ascii="Times New Roman" w:hAnsi="Times New Roman"/>
          <w:bCs/>
          <w:u w:val="single"/>
        </w:rPr>
        <w:t>A vastagon kiemelt titulusok magyar viszonylatban értelmezendők</w:t>
      </w:r>
      <w:r w:rsidRPr="00F91CA9">
        <w:rPr>
          <w:rFonts w:ascii="Times New Roman" w:hAnsi="Times New Roman"/>
          <w:bCs/>
        </w:rPr>
        <w:t>):</w:t>
      </w:r>
    </w:p>
    <w:p w14:paraId="48EDC5A2" w14:textId="77777777" w:rsidR="00BD4F57" w:rsidRPr="00F91CA9" w:rsidRDefault="00BD4F57" w:rsidP="00F91CA9">
      <w:pPr>
        <w:jc w:val="both"/>
        <w:rPr>
          <w:rFonts w:ascii="Times New Roman" w:hAnsi="Times New Roman"/>
          <w:bCs/>
        </w:rPr>
      </w:pPr>
    </w:p>
    <w:p w14:paraId="64C3BC67" w14:textId="77777777" w:rsidR="00BD4F57" w:rsidRPr="00752B61" w:rsidRDefault="00BD4F57" w:rsidP="00F91CA9">
      <w:pPr>
        <w:widowControl/>
        <w:numPr>
          <w:ilvl w:val="0"/>
          <w:numId w:val="2"/>
        </w:numPr>
        <w:autoSpaceDE/>
        <w:autoSpaceDN/>
        <w:adjustRightInd/>
        <w:jc w:val="both"/>
        <w:rPr>
          <w:rFonts w:ascii="Times New Roman" w:hAnsi="Times New Roman"/>
          <w:bCs/>
          <w:sz w:val="20"/>
          <w:szCs w:val="20"/>
        </w:rPr>
      </w:pPr>
      <w:r w:rsidRPr="00752B61">
        <w:rPr>
          <w:rFonts w:ascii="Times New Roman" w:hAnsi="Times New Roman"/>
          <w:b/>
          <w:bCs/>
          <w:sz w:val="20"/>
          <w:szCs w:val="20"/>
        </w:rPr>
        <w:t>államfő</w:t>
      </w:r>
      <w:r w:rsidRPr="00752B61">
        <w:rPr>
          <w:rFonts w:ascii="Times New Roman" w:hAnsi="Times New Roman"/>
          <w:bCs/>
          <w:sz w:val="20"/>
          <w:szCs w:val="20"/>
        </w:rPr>
        <w:t xml:space="preserve">, </w:t>
      </w:r>
      <w:r w:rsidRPr="00752B61">
        <w:rPr>
          <w:rFonts w:ascii="Times New Roman" w:hAnsi="Times New Roman"/>
          <w:b/>
          <w:bCs/>
          <w:sz w:val="20"/>
          <w:szCs w:val="20"/>
        </w:rPr>
        <w:t>miniszterelnök</w:t>
      </w:r>
      <w:r w:rsidRPr="00752B61">
        <w:rPr>
          <w:rFonts w:ascii="Times New Roman" w:hAnsi="Times New Roman"/>
          <w:bCs/>
          <w:sz w:val="20"/>
          <w:szCs w:val="20"/>
        </w:rPr>
        <w:t xml:space="preserve">, kormányfő, </w:t>
      </w:r>
      <w:r w:rsidRPr="00752B61">
        <w:rPr>
          <w:rFonts w:ascii="Times New Roman" w:hAnsi="Times New Roman"/>
          <w:b/>
          <w:bCs/>
          <w:sz w:val="20"/>
          <w:szCs w:val="20"/>
        </w:rPr>
        <w:t>miniszter</w:t>
      </w:r>
      <w:r w:rsidRPr="00752B61">
        <w:rPr>
          <w:rFonts w:ascii="Times New Roman" w:hAnsi="Times New Roman"/>
          <w:bCs/>
          <w:sz w:val="20"/>
          <w:szCs w:val="20"/>
        </w:rPr>
        <w:t xml:space="preserve">, miniszterhelyettes, </w:t>
      </w:r>
      <w:r w:rsidRPr="00752B61">
        <w:rPr>
          <w:rFonts w:ascii="Times New Roman" w:hAnsi="Times New Roman"/>
          <w:b/>
          <w:bCs/>
          <w:sz w:val="20"/>
          <w:szCs w:val="20"/>
        </w:rPr>
        <w:t>államtitkár</w:t>
      </w:r>
      <w:r w:rsidRPr="00752B61">
        <w:rPr>
          <w:rFonts w:ascii="Times New Roman" w:hAnsi="Times New Roman"/>
          <w:bCs/>
          <w:sz w:val="20"/>
          <w:szCs w:val="20"/>
        </w:rPr>
        <w:t xml:space="preserve">, </w:t>
      </w:r>
    </w:p>
    <w:p w14:paraId="441FB27B" w14:textId="77777777" w:rsidR="00BD4F57" w:rsidRPr="00752B61" w:rsidRDefault="00BD4F57" w:rsidP="00F91CA9">
      <w:pPr>
        <w:widowControl/>
        <w:numPr>
          <w:ilvl w:val="0"/>
          <w:numId w:val="2"/>
        </w:numPr>
        <w:autoSpaceDE/>
        <w:autoSpaceDN/>
        <w:adjustRightInd/>
        <w:jc w:val="both"/>
        <w:rPr>
          <w:rFonts w:ascii="Times New Roman" w:hAnsi="Times New Roman"/>
          <w:bCs/>
          <w:sz w:val="20"/>
          <w:szCs w:val="20"/>
        </w:rPr>
      </w:pPr>
      <w:r w:rsidRPr="00752B61">
        <w:rPr>
          <w:rFonts w:ascii="Times New Roman" w:hAnsi="Times New Roman"/>
          <w:b/>
          <w:bCs/>
          <w:sz w:val="20"/>
          <w:szCs w:val="20"/>
        </w:rPr>
        <w:t>országgyűlési képviselő</w:t>
      </w:r>
      <w:r w:rsidRPr="00752B61">
        <w:rPr>
          <w:rFonts w:ascii="Times New Roman" w:hAnsi="Times New Roman"/>
          <w:bCs/>
          <w:sz w:val="20"/>
          <w:szCs w:val="20"/>
        </w:rPr>
        <w:t xml:space="preserve"> vagy hasonló jogalkotó szerv tagja, </w:t>
      </w:r>
      <w:r w:rsidRPr="00752B61">
        <w:rPr>
          <w:rFonts w:ascii="Times New Roman" w:hAnsi="Times New Roman"/>
          <w:b/>
          <w:bCs/>
          <w:sz w:val="20"/>
          <w:szCs w:val="20"/>
        </w:rPr>
        <w:t>nemzetiségi szószóló</w:t>
      </w:r>
      <w:r w:rsidRPr="00752B61">
        <w:rPr>
          <w:rFonts w:ascii="Times New Roman" w:hAnsi="Times New Roman"/>
          <w:bCs/>
          <w:sz w:val="20"/>
          <w:szCs w:val="20"/>
        </w:rPr>
        <w:t>,</w:t>
      </w:r>
    </w:p>
    <w:p w14:paraId="0F0EE437" w14:textId="77777777" w:rsidR="00BD4F57" w:rsidRPr="00752B61" w:rsidRDefault="00BD4F57" w:rsidP="00F91CA9">
      <w:pPr>
        <w:widowControl/>
        <w:numPr>
          <w:ilvl w:val="0"/>
          <w:numId w:val="2"/>
        </w:numPr>
        <w:autoSpaceDE/>
        <w:autoSpaceDN/>
        <w:adjustRightInd/>
        <w:jc w:val="both"/>
        <w:rPr>
          <w:rFonts w:ascii="Times New Roman" w:hAnsi="Times New Roman"/>
          <w:b/>
          <w:bCs/>
          <w:sz w:val="20"/>
          <w:szCs w:val="20"/>
        </w:rPr>
      </w:pPr>
      <w:r w:rsidRPr="00752B61">
        <w:rPr>
          <w:rFonts w:ascii="Times New Roman" w:hAnsi="Times New Roman"/>
          <w:bCs/>
          <w:sz w:val="20"/>
          <w:szCs w:val="20"/>
        </w:rPr>
        <w:t xml:space="preserve">politikai párt irányító szervének tagja, </w:t>
      </w:r>
      <w:r w:rsidRPr="00752B61">
        <w:rPr>
          <w:rFonts w:ascii="Times New Roman" w:hAnsi="Times New Roman"/>
          <w:b/>
          <w:bCs/>
          <w:sz w:val="20"/>
          <w:szCs w:val="20"/>
        </w:rPr>
        <w:t xml:space="preserve">politikai </w:t>
      </w:r>
      <w:proofErr w:type="gramStart"/>
      <w:r w:rsidRPr="00752B61">
        <w:rPr>
          <w:rFonts w:ascii="Times New Roman" w:hAnsi="Times New Roman"/>
          <w:b/>
          <w:bCs/>
          <w:sz w:val="20"/>
          <w:szCs w:val="20"/>
        </w:rPr>
        <w:t>párt vezető</w:t>
      </w:r>
      <w:proofErr w:type="gramEnd"/>
      <w:r w:rsidRPr="00752B61">
        <w:rPr>
          <w:rFonts w:ascii="Times New Roman" w:hAnsi="Times New Roman"/>
          <w:b/>
          <w:bCs/>
          <w:sz w:val="20"/>
          <w:szCs w:val="20"/>
        </w:rPr>
        <w:t xml:space="preserve"> testületének tagja és tisztségviselője</w:t>
      </w:r>
    </w:p>
    <w:p w14:paraId="4955C90D" w14:textId="77777777" w:rsidR="00BD4F57" w:rsidRPr="00752B61" w:rsidRDefault="00BD4F57" w:rsidP="00F91CA9">
      <w:pPr>
        <w:widowControl/>
        <w:numPr>
          <w:ilvl w:val="0"/>
          <w:numId w:val="2"/>
        </w:numPr>
        <w:autoSpaceDE/>
        <w:autoSpaceDN/>
        <w:adjustRightInd/>
        <w:jc w:val="both"/>
        <w:rPr>
          <w:rFonts w:ascii="Times New Roman" w:hAnsi="Times New Roman"/>
          <w:bCs/>
          <w:sz w:val="20"/>
          <w:szCs w:val="20"/>
        </w:rPr>
      </w:pPr>
      <w:r w:rsidRPr="00752B61">
        <w:rPr>
          <w:rFonts w:ascii="Times New Roman" w:hAnsi="Times New Roman"/>
          <w:bCs/>
          <w:sz w:val="20"/>
          <w:szCs w:val="20"/>
        </w:rPr>
        <w:t xml:space="preserve">legfelsőbb bíróság, alkotmánybíróság és olyan magas rangú bírói testület tagja, melynek döntései ellen fellebbezésnek helye nincs, </w:t>
      </w:r>
      <w:r w:rsidRPr="00752B61">
        <w:rPr>
          <w:rFonts w:ascii="Times New Roman" w:hAnsi="Times New Roman"/>
          <w:b/>
          <w:bCs/>
          <w:sz w:val="20"/>
          <w:szCs w:val="20"/>
        </w:rPr>
        <w:t>Alkotmánybíróság, ítélőtábla és Kúria tagja,</w:t>
      </w:r>
    </w:p>
    <w:p w14:paraId="7B0EE4F7" w14:textId="77777777" w:rsidR="00BD4F57" w:rsidRPr="00752B61" w:rsidRDefault="00BD4F57" w:rsidP="00F91CA9">
      <w:pPr>
        <w:widowControl/>
        <w:numPr>
          <w:ilvl w:val="0"/>
          <w:numId w:val="2"/>
        </w:numPr>
        <w:autoSpaceDE/>
        <w:autoSpaceDN/>
        <w:adjustRightInd/>
        <w:jc w:val="both"/>
        <w:rPr>
          <w:rFonts w:ascii="Times New Roman" w:hAnsi="Times New Roman"/>
          <w:b/>
          <w:bCs/>
          <w:sz w:val="20"/>
          <w:szCs w:val="20"/>
        </w:rPr>
      </w:pPr>
      <w:r w:rsidRPr="00752B61">
        <w:rPr>
          <w:rFonts w:ascii="Times New Roman" w:hAnsi="Times New Roman"/>
          <w:bCs/>
          <w:sz w:val="20"/>
          <w:szCs w:val="20"/>
        </w:rPr>
        <w:t xml:space="preserve">számvevőszék és a központi bank igazgatósági tagja, </w:t>
      </w:r>
      <w:r w:rsidRPr="00752B61">
        <w:rPr>
          <w:rFonts w:ascii="Times New Roman" w:hAnsi="Times New Roman"/>
          <w:b/>
          <w:bCs/>
          <w:sz w:val="20"/>
          <w:szCs w:val="20"/>
        </w:rPr>
        <w:t xml:space="preserve">Állami Számvevőszék elnöke és alelnöke, a Monetáris tanács és a Pénzügyi Stabilitási Tanács tagja, </w:t>
      </w:r>
    </w:p>
    <w:p w14:paraId="0572D17E" w14:textId="77777777" w:rsidR="00BD4F57" w:rsidRPr="00752B61" w:rsidRDefault="00BD4F57" w:rsidP="00F91CA9">
      <w:pPr>
        <w:widowControl/>
        <w:numPr>
          <w:ilvl w:val="0"/>
          <w:numId w:val="2"/>
        </w:numPr>
        <w:autoSpaceDE/>
        <w:autoSpaceDN/>
        <w:adjustRightInd/>
        <w:jc w:val="both"/>
        <w:rPr>
          <w:rFonts w:ascii="Times New Roman" w:hAnsi="Times New Roman"/>
          <w:b/>
          <w:bCs/>
          <w:sz w:val="20"/>
          <w:szCs w:val="20"/>
        </w:rPr>
      </w:pPr>
      <w:r w:rsidRPr="00752B61">
        <w:rPr>
          <w:rFonts w:ascii="Times New Roman" w:hAnsi="Times New Roman"/>
          <w:sz w:val="20"/>
          <w:szCs w:val="20"/>
        </w:rPr>
        <w:t xml:space="preserve">a nagykövet, az ügyvivő és a fegyveres erők magas rangú tisztviselője, </w:t>
      </w:r>
      <w:r w:rsidRPr="00752B61">
        <w:rPr>
          <w:rFonts w:ascii="Times New Roman" w:hAnsi="Times New Roman"/>
          <w:b/>
          <w:sz w:val="20"/>
          <w:szCs w:val="20"/>
        </w:rPr>
        <w:t xml:space="preserve">rendvédelmi feladatokat ellátó szerv központi szervének vezetője és annak helyettese, valamint a Honvéd Vezérkar főnöke és a Honvéd vezérkar főnökének helyettesei, </w:t>
      </w:r>
    </w:p>
    <w:p w14:paraId="20DB88B2" w14:textId="77777777" w:rsidR="00BD4F57" w:rsidRPr="00752B61" w:rsidRDefault="00BD4F57" w:rsidP="00F91CA9">
      <w:pPr>
        <w:numPr>
          <w:ilvl w:val="0"/>
          <w:numId w:val="2"/>
        </w:numPr>
        <w:spacing w:after="20"/>
        <w:jc w:val="both"/>
        <w:rPr>
          <w:rFonts w:cs="Times"/>
          <w:b/>
          <w:sz w:val="20"/>
          <w:szCs w:val="20"/>
        </w:rPr>
      </w:pPr>
      <w:r w:rsidRPr="00752B61">
        <w:rPr>
          <w:rFonts w:cs="Times"/>
          <w:sz w:val="20"/>
          <w:szCs w:val="20"/>
        </w:rPr>
        <w:t xml:space="preserve">többségi állami tulajdonú vállalatok igazgatási, irányító vagy felügyelő testületének tagja, </w:t>
      </w:r>
      <w:r w:rsidRPr="00752B61">
        <w:rPr>
          <w:rFonts w:cs="Times"/>
          <w:b/>
          <w:sz w:val="20"/>
          <w:szCs w:val="20"/>
        </w:rPr>
        <w:t>a többségi állami tulajdonú vállalkozás ügyvezetője, irányítási vagy felügyeleti jogkörrel rendelkező vezető testületének tagja,</w:t>
      </w:r>
    </w:p>
    <w:p w14:paraId="2117D7CD" w14:textId="77777777" w:rsidR="00BD4F57" w:rsidRPr="00752B61" w:rsidRDefault="00BD4F57" w:rsidP="00F91CA9">
      <w:pPr>
        <w:numPr>
          <w:ilvl w:val="0"/>
          <w:numId w:val="2"/>
        </w:numPr>
        <w:spacing w:after="20"/>
        <w:jc w:val="both"/>
        <w:rPr>
          <w:rFonts w:cs="Times"/>
          <w:b/>
          <w:sz w:val="20"/>
          <w:szCs w:val="20"/>
        </w:rPr>
      </w:pPr>
      <w:r w:rsidRPr="00752B61">
        <w:rPr>
          <w:rFonts w:cs="Times"/>
          <w:sz w:val="20"/>
          <w:szCs w:val="20"/>
        </w:rPr>
        <w:t>nemzetközi szervezet vezetője, vezető helyettese, vezető testületének tagja vagy ezzel egyenértékű feladatot ellátó személy.</w:t>
      </w:r>
    </w:p>
    <w:p w14:paraId="2ABEA3B9" w14:textId="77777777" w:rsidR="00BD4F57" w:rsidRPr="00752B61" w:rsidRDefault="00BD4F57" w:rsidP="00BD4F57">
      <w:pPr>
        <w:jc w:val="both"/>
        <w:rPr>
          <w:rFonts w:ascii="Times New Roman" w:hAnsi="Times New Roman"/>
        </w:rPr>
      </w:pPr>
    </w:p>
    <w:p w14:paraId="6E9BB849" w14:textId="77777777" w:rsidR="00BD4F57" w:rsidRPr="00752B61" w:rsidRDefault="00BD4F57" w:rsidP="00BD4F57">
      <w:pPr>
        <w:jc w:val="both"/>
        <w:rPr>
          <w:rFonts w:cs="Times"/>
          <w:sz w:val="20"/>
          <w:szCs w:val="20"/>
        </w:rPr>
      </w:pPr>
      <w:r w:rsidRPr="00752B61">
        <w:rPr>
          <w:rFonts w:cs="Times"/>
          <w:sz w:val="20"/>
          <w:szCs w:val="20"/>
          <w:u w:val="single"/>
        </w:rPr>
        <w:t>Kiemelt közszereplő közeli hozzátartozója</w:t>
      </w:r>
      <w:r w:rsidRPr="00752B61">
        <w:rPr>
          <w:rFonts w:cs="Times"/>
          <w:sz w:val="20"/>
          <w:szCs w:val="20"/>
        </w:rPr>
        <w:t>: a kiemelt közszereplő házastársa, élettársa; vér szerinti, örökbefogadott, mostoha- és nevelt gyermeke, továbbá ezek házastársa vagy élettársa; vér szerinti, örökbefogadó, mostoha- és nevelőszülője.</w:t>
      </w:r>
    </w:p>
    <w:p w14:paraId="66F9BEAE" w14:textId="77777777" w:rsidR="00BD4F57" w:rsidRPr="00752B61" w:rsidRDefault="00BD4F57" w:rsidP="00BD4F57">
      <w:pPr>
        <w:rPr>
          <w:rFonts w:ascii="Times New Roman" w:hAnsi="Times New Roman"/>
          <w:sz w:val="20"/>
          <w:szCs w:val="20"/>
        </w:rPr>
      </w:pPr>
    </w:p>
    <w:p w14:paraId="16150449" w14:textId="77777777" w:rsidR="00BD4F57" w:rsidRPr="00752B61" w:rsidRDefault="00BD4F57" w:rsidP="00BD4F57">
      <w:pPr>
        <w:widowControl/>
        <w:autoSpaceDE/>
        <w:autoSpaceDN/>
        <w:adjustRightInd/>
        <w:spacing w:after="20"/>
        <w:jc w:val="both"/>
        <w:rPr>
          <w:rFonts w:cs="Times"/>
          <w:sz w:val="20"/>
          <w:szCs w:val="20"/>
        </w:rPr>
      </w:pPr>
      <w:r w:rsidRPr="00752B61">
        <w:rPr>
          <w:rFonts w:cs="Times"/>
          <w:sz w:val="20"/>
          <w:szCs w:val="20"/>
          <w:u w:val="single"/>
        </w:rPr>
        <w:t>Kiemelt közszereplővel közeli kapcsolatban álló személy</w:t>
      </w:r>
      <w:r w:rsidRPr="00752B61">
        <w:rPr>
          <w:rFonts w:cs="Times"/>
          <w:sz w:val="20"/>
          <w:szCs w:val="20"/>
        </w:rPr>
        <w:t>:</w:t>
      </w:r>
    </w:p>
    <w:p w14:paraId="3F522DA6" w14:textId="77777777" w:rsidR="00BD4F57" w:rsidRPr="00752B61" w:rsidRDefault="00BD4F57" w:rsidP="00BD4F57">
      <w:pPr>
        <w:spacing w:after="20"/>
        <w:ind w:firstLine="180"/>
        <w:jc w:val="both"/>
        <w:rPr>
          <w:rFonts w:cs="Times"/>
          <w:sz w:val="20"/>
          <w:szCs w:val="20"/>
        </w:rPr>
      </w:pPr>
      <w:proofErr w:type="gramStart"/>
      <w:r w:rsidRPr="00752B61">
        <w:rPr>
          <w:rFonts w:cs="Times"/>
          <w:i/>
          <w:iCs/>
          <w:sz w:val="20"/>
          <w:szCs w:val="20"/>
        </w:rPr>
        <w:t>a</w:t>
      </w:r>
      <w:proofErr w:type="gramEnd"/>
      <w:r w:rsidRPr="00752B61">
        <w:rPr>
          <w:rFonts w:cs="Times"/>
          <w:i/>
          <w:iCs/>
          <w:sz w:val="20"/>
          <w:szCs w:val="20"/>
        </w:rPr>
        <w:t>)</w:t>
      </w:r>
      <w:r w:rsidRPr="00752B61">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14:paraId="4EAE1DEF" w14:textId="77777777" w:rsidR="00BD4F57" w:rsidRPr="00752B61" w:rsidRDefault="00BD4F57" w:rsidP="00BD4F57">
      <w:pPr>
        <w:spacing w:after="240"/>
        <w:ind w:firstLine="181"/>
        <w:jc w:val="both"/>
        <w:rPr>
          <w:rFonts w:ascii="Times New Roman" w:hAnsi="Times New Roman"/>
        </w:rPr>
      </w:pPr>
      <w:r w:rsidRPr="00752B61">
        <w:rPr>
          <w:rFonts w:cs="Times"/>
          <w:i/>
          <w:iCs/>
          <w:sz w:val="20"/>
          <w:szCs w:val="20"/>
        </w:rPr>
        <w:t>b)</w:t>
      </w:r>
      <w:r w:rsidRPr="00752B61">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14:paraId="08BF317E" w14:textId="77777777" w:rsidR="00BD4F57" w:rsidRPr="00752B61" w:rsidRDefault="00BD4F57" w:rsidP="00F91CA9">
      <w:pPr>
        <w:numPr>
          <w:ilvl w:val="0"/>
          <w:numId w:val="1"/>
        </w:numPr>
        <w:rPr>
          <w:rFonts w:ascii="Times New Roman" w:hAnsi="Times New Roman"/>
        </w:rPr>
      </w:pPr>
      <w:r w:rsidRPr="00752B61">
        <w:rPr>
          <w:rFonts w:ascii="Times New Roman" w:hAnsi="Times New Roman"/>
        </w:rPr>
        <w:t xml:space="preserve">hogy a fentiekben leírtakra </w:t>
      </w:r>
      <w:proofErr w:type="gramStart"/>
      <w:r w:rsidRPr="00752B61">
        <w:rPr>
          <w:rFonts w:ascii="Times New Roman" w:hAnsi="Times New Roman"/>
        </w:rPr>
        <w:t>tekintettel …</w:t>
      </w:r>
      <w:proofErr w:type="gramEnd"/>
      <w:r w:rsidRPr="00752B61">
        <w:rPr>
          <w:rFonts w:ascii="Times New Roman" w:hAnsi="Times New Roman"/>
        </w:rPr>
        <w:t>……………………………(tényleges tulajdonos) nem minősül kiemelt közszereplőnek.</w:t>
      </w:r>
    </w:p>
    <w:p w14:paraId="29DA762F" w14:textId="77777777" w:rsidR="00BD4F57" w:rsidRPr="00752B61" w:rsidRDefault="00BD4F57" w:rsidP="00BD4F57">
      <w:pPr>
        <w:spacing w:after="240"/>
        <w:rPr>
          <w:rFonts w:ascii="Times New Roman" w:hAnsi="Times New Roman"/>
        </w:rPr>
      </w:pPr>
      <w:r w:rsidRPr="00752B61">
        <w:rPr>
          <w:rFonts w:ascii="Times New Roman" w:hAnsi="Times New Roman"/>
          <w:i/>
        </w:rPr>
        <w:t>(A megfelelő rész aláhúzandó!)</w:t>
      </w:r>
    </w:p>
    <w:p w14:paraId="3CF4A086" w14:textId="77777777" w:rsidR="00BD4F57" w:rsidRPr="00752B61" w:rsidRDefault="00BD4F57" w:rsidP="00BD4F57">
      <w:pPr>
        <w:rPr>
          <w:rFonts w:ascii="Times New Roman" w:hAnsi="Times New Roman"/>
        </w:rPr>
      </w:pPr>
      <w:r w:rsidRPr="00752B61">
        <w:rPr>
          <w:rFonts w:ascii="Times New Roman" w:hAnsi="Times New Roman"/>
        </w:rPr>
        <w:t>Kelt</w:t>
      </w:r>
      <w:proofErr w:type="gramStart"/>
      <w:r w:rsidRPr="00752B61">
        <w:rPr>
          <w:rFonts w:ascii="Times New Roman" w:hAnsi="Times New Roman"/>
        </w:rPr>
        <w:t>.:</w:t>
      </w:r>
      <w:proofErr w:type="gramEnd"/>
    </w:p>
    <w:p w14:paraId="0FBEF80B" w14:textId="77777777" w:rsidR="00BD4F57" w:rsidRPr="00752B61" w:rsidRDefault="00BD4F57" w:rsidP="00BD4F57">
      <w:pPr>
        <w:ind w:left="3686"/>
        <w:jc w:val="center"/>
        <w:rPr>
          <w:rFonts w:ascii="Times New Roman" w:hAnsi="Times New Roman"/>
        </w:rPr>
      </w:pPr>
      <w:r w:rsidRPr="00752B61">
        <w:rPr>
          <w:rFonts w:ascii="Times New Roman" w:hAnsi="Times New Roman"/>
        </w:rPr>
        <w:t>……………….………………………………</w:t>
      </w:r>
    </w:p>
    <w:p w14:paraId="2C3E7CCA" w14:textId="77777777" w:rsidR="00BD4F57" w:rsidRPr="00752B61" w:rsidRDefault="00BD4F57" w:rsidP="00BD4F57">
      <w:pPr>
        <w:ind w:left="3686"/>
        <w:jc w:val="center"/>
        <w:rPr>
          <w:rFonts w:ascii="Times New Roman" w:hAnsi="Times New Roman"/>
        </w:rPr>
      </w:pPr>
      <w:proofErr w:type="gramStart"/>
      <w:r w:rsidRPr="00752B61">
        <w:rPr>
          <w:rFonts w:ascii="Times New Roman" w:hAnsi="Times New Roman"/>
        </w:rPr>
        <w:t>ügyfél</w:t>
      </w:r>
      <w:proofErr w:type="gramEnd"/>
      <w:r w:rsidRPr="00752B61">
        <w:rPr>
          <w:rFonts w:ascii="Times New Roman" w:hAnsi="Times New Roman"/>
        </w:rPr>
        <w:t xml:space="preserve"> képviselőjének álírása</w:t>
      </w:r>
    </w:p>
    <w:p w14:paraId="74460D19" w14:textId="77777777" w:rsidR="00BD4F57" w:rsidRPr="00752B61" w:rsidRDefault="00BD4F57" w:rsidP="00BD4F57">
      <w:pPr>
        <w:ind w:right="-1"/>
        <w:jc w:val="right"/>
        <w:rPr>
          <w:rFonts w:ascii="Times New Roman" w:hAnsi="Times New Roman"/>
          <w:b/>
          <w:bCs/>
          <w:i/>
        </w:rPr>
      </w:pPr>
    </w:p>
    <w:p w14:paraId="3E716F5E" w14:textId="77777777" w:rsidR="00BD4F57" w:rsidRPr="00752B61" w:rsidRDefault="00BD4F57" w:rsidP="00BD4F57">
      <w:pPr>
        <w:spacing w:after="360"/>
        <w:jc w:val="right"/>
        <w:rPr>
          <w:rFonts w:ascii="Times New Roman" w:hAnsi="Times New Roman"/>
          <w:b/>
          <w:bCs/>
          <w:i/>
        </w:rPr>
      </w:pPr>
      <w:r w:rsidRPr="00752B61">
        <w:rPr>
          <w:rFonts w:ascii="Times New Roman" w:hAnsi="Times New Roman"/>
          <w:b/>
          <w:bCs/>
          <w:i/>
        </w:rPr>
        <w:br w:type="page"/>
      </w:r>
      <w:r w:rsidRPr="00752B61">
        <w:rPr>
          <w:rFonts w:ascii="Times New Roman" w:hAnsi="Times New Roman"/>
          <w:b/>
          <w:bCs/>
          <w:i/>
        </w:rPr>
        <w:lastRenderedPageBreak/>
        <w:t>3. számú melléklet</w:t>
      </w:r>
    </w:p>
    <w:p w14:paraId="20CA4995" w14:textId="5D873F7D" w:rsidR="00BD4F57" w:rsidRPr="00752B61" w:rsidRDefault="000702BC" w:rsidP="00BD4F57">
      <w:pPr>
        <w:spacing w:before="240" w:after="240"/>
        <w:jc w:val="center"/>
        <w:rPr>
          <w:rFonts w:ascii="Times New Roman" w:hAnsi="Times New Roman"/>
        </w:rPr>
      </w:pPr>
      <w:r w:rsidRPr="00752B61">
        <w:rPr>
          <w:rFonts w:ascii="Times New Roman" w:hAnsi="Times New Roman"/>
          <w:b/>
          <w:bCs/>
          <w:iCs/>
        </w:rPr>
        <w:t>VAGYON FORRÁSÁT IGAZOLÓ NYILATKOZAT</w:t>
      </w:r>
    </w:p>
    <w:p w14:paraId="0B75AA34" w14:textId="77777777" w:rsidR="00BD4F57" w:rsidRPr="00752B61" w:rsidRDefault="00BD4F57" w:rsidP="00BD4F57">
      <w:pPr>
        <w:spacing w:after="120"/>
        <w:ind w:firstLine="204"/>
        <w:jc w:val="both"/>
        <w:rPr>
          <w:rFonts w:ascii="Times New Roman" w:hAnsi="Times New Roman"/>
        </w:rPr>
      </w:pPr>
      <w:r w:rsidRPr="00752B61">
        <w:rPr>
          <w:rFonts w:ascii="Times New Roman" w:hAnsi="Times New Roman"/>
          <w:b/>
        </w:rPr>
        <w:t xml:space="preserve">1. </w:t>
      </w:r>
      <w:r w:rsidRPr="00752B61">
        <w:rPr>
          <w:rFonts w:ascii="Times New Roman" w:hAnsi="Times New Roman"/>
          <w:b/>
          <w:u w:val="single"/>
        </w:rPr>
        <w:t>Természetes személy esetén</w:t>
      </w:r>
    </w:p>
    <w:p w14:paraId="3C0F54E6" w14:textId="77777777" w:rsidR="00BD4F57" w:rsidRPr="00752B61" w:rsidRDefault="00BD4F57" w:rsidP="000702BC">
      <w:pPr>
        <w:ind w:firstLine="142"/>
        <w:jc w:val="both"/>
        <w:rPr>
          <w:rFonts w:ascii="Times New Roman" w:hAnsi="Times New Roman"/>
        </w:rPr>
      </w:pPr>
      <w:r w:rsidRPr="00752B61">
        <w:rPr>
          <w:rFonts w:ascii="Times New Roman" w:hAnsi="Times New Roman"/>
        </w:rPr>
        <w:t xml:space="preserve">1.1. </w:t>
      </w:r>
      <w:r w:rsidRPr="00752B61">
        <w:rPr>
          <w:rFonts w:ascii="Times New Roman" w:hAnsi="Times New Roman"/>
          <w:u w:val="single"/>
        </w:rPr>
        <w:t>Azonosító adatok</w:t>
      </w:r>
    </w:p>
    <w:p w14:paraId="3338C463" w14:textId="77777777" w:rsidR="00BD4F57" w:rsidRPr="00752B61" w:rsidRDefault="00BD4F57" w:rsidP="000702BC">
      <w:pPr>
        <w:ind w:firstLine="142"/>
        <w:jc w:val="both"/>
        <w:rPr>
          <w:rFonts w:ascii="Times New Roman" w:hAnsi="Times New Roman"/>
        </w:rPr>
      </w:pPr>
      <w:r w:rsidRPr="00752B61">
        <w:rPr>
          <w:rFonts w:ascii="Times New Roman" w:hAnsi="Times New Roman"/>
        </w:rPr>
        <w:t>1.1.1. Családi és utónév:</w:t>
      </w:r>
    </w:p>
    <w:p w14:paraId="23D2D2B9" w14:textId="77777777" w:rsidR="00BD4F57" w:rsidRPr="00752B61" w:rsidRDefault="00BD4F57" w:rsidP="000702BC">
      <w:pPr>
        <w:ind w:firstLine="142"/>
        <w:jc w:val="both"/>
        <w:rPr>
          <w:rFonts w:ascii="Times New Roman" w:hAnsi="Times New Roman"/>
        </w:rPr>
      </w:pPr>
      <w:r w:rsidRPr="00752B61">
        <w:rPr>
          <w:rFonts w:ascii="Times New Roman" w:hAnsi="Times New Roman"/>
        </w:rPr>
        <w:t>1.1.2. Születési hely, idő:</w:t>
      </w:r>
    </w:p>
    <w:p w14:paraId="69EAC4FE" w14:textId="77777777" w:rsidR="00BD4F57" w:rsidRPr="00752B61" w:rsidRDefault="00BD4F57" w:rsidP="000702BC">
      <w:pPr>
        <w:spacing w:after="120"/>
        <w:ind w:firstLine="142"/>
        <w:jc w:val="both"/>
        <w:rPr>
          <w:rFonts w:ascii="Times New Roman" w:hAnsi="Times New Roman"/>
        </w:rPr>
      </w:pPr>
      <w:r w:rsidRPr="00752B61">
        <w:rPr>
          <w:rFonts w:ascii="Times New Roman" w:hAnsi="Times New Roman"/>
        </w:rPr>
        <w:t>1.1.3. Lakcím (ennek hiányában tartózkodási hely):</w:t>
      </w:r>
    </w:p>
    <w:p w14:paraId="6E94308B" w14:textId="77777777" w:rsidR="00BD4F57" w:rsidRPr="00752B61" w:rsidRDefault="00BD4F57" w:rsidP="000702BC">
      <w:pPr>
        <w:spacing w:after="120"/>
        <w:ind w:left="142"/>
        <w:jc w:val="both"/>
        <w:rPr>
          <w:rFonts w:ascii="Times New Roman" w:hAnsi="Times New Roman"/>
        </w:rPr>
      </w:pPr>
      <w:r w:rsidRPr="00752B61">
        <w:rPr>
          <w:rFonts w:ascii="Times New Roman" w:hAnsi="Times New Roman"/>
        </w:rPr>
        <w:t xml:space="preserve">1.2. </w:t>
      </w:r>
      <w:r w:rsidRPr="00752B61">
        <w:rPr>
          <w:rFonts w:ascii="Times New Roman" w:hAnsi="Times New Roman"/>
          <w:u w:val="single"/>
        </w:rPr>
        <w:t>A vagyon forrására vonatkozó információk</w:t>
      </w:r>
      <w:r w:rsidRPr="00752B61">
        <w:rPr>
          <w:rFonts w:ascii="Times New Roman" w:hAnsi="Times New Roman"/>
        </w:rPr>
        <w:t xml:space="preserve"> (legalább hárommillió </w:t>
      </w:r>
      <w:proofErr w:type="gramStart"/>
      <w:r w:rsidRPr="00752B61">
        <w:rPr>
          <w:rFonts w:ascii="Times New Roman" w:hAnsi="Times New Roman"/>
        </w:rPr>
        <w:t>forint értékben</w:t>
      </w:r>
      <w:proofErr w:type="gramEnd"/>
      <w:r w:rsidRPr="00752B61">
        <w:rPr>
          <w:rFonts w:ascii="Times New Roman" w:hAnsi="Times New Roman"/>
        </w:rPr>
        <w:t>, az 1.2.1-1.2.7. alpontban meghatározott vagyoneszköz-csoportoknál külön-külön megjelölve az ügyfél által becsült érték szerinti összértéknek megfelelő - az 1.3. pont alatt meghatározott - nagyságrendi kategóriákat):</w:t>
      </w:r>
    </w:p>
    <w:p w14:paraId="46173065" w14:textId="77777777" w:rsidR="00BD4F57" w:rsidRPr="00752B61" w:rsidRDefault="00BD4F57" w:rsidP="00BD4F57">
      <w:pPr>
        <w:ind w:firstLine="204"/>
        <w:jc w:val="both"/>
        <w:rPr>
          <w:rFonts w:ascii="Times New Roman" w:hAnsi="Times New Roman"/>
        </w:rPr>
      </w:pPr>
      <w:r w:rsidRPr="00752B61">
        <w:rPr>
          <w:rFonts w:ascii="Times New Roman" w:hAnsi="Times New Roman"/>
        </w:rPr>
        <w:t>1.2.1. Ingatlantulajdon (résztulajdon is):</w:t>
      </w:r>
    </w:p>
    <w:p w14:paraId="02A85BC0" w14:textId="77777777" w:rsidR="00BD4F57" w:rsidRPr="00752B61" w:rsidRDefault="00BD4F57" w:rsidP="00BD4F57">
      <w:pPr>
        <w:ind w:firstLine="204"/>
        <w:jc w:val="both"/>
        <w:rPr>
          <w:rFonts w:ascii="Times New Roman" w:hAnsi="Times New Roman"/>
        </w:rPr>
      </w:pPr>
      <w:r w:rsidRPr="00752B61">
        <w:rPr>
          <w:rFonts w:ascii="Times New Roman" w:hAnsi="Times New Roman"/>
        </w:rPr>
        <w:t>1.2.2. Gépjármű:</w:t>
      </w:r>
    </w:p>
    <w:p w14:paraId="0FD48C0D" w14:textId="77777777" w:rsidR="00BD4F57" w:rsidRPr="00752B61" w:rsidRDefault="00BD4F57" w:rsidP="00BD4F57">
      <w:pPr>
        <w:ind w:firstLine="204"/>
        <w:jc w:val="both"/>
        <w:rPr>
          <w:rFonts w:ascii="Times New Roman" w:hAnsi="Times New Roman"/>
        </w:rPr>
      </w:pPr>
      <w:r w:rsidRPr="00752B61">
        <w:rPr>
          <w:rFonts w:ascii="Times New Roman" w:hAnsi="Times New Roman"/>
        </w:rPr>
        <w:t>1.2.3. Egyéb nagy értékű ingóság:</w:t>
      </w:r>
    </w:p>
    <w:p w14:paraId="680D8426" w14:textId="77777777" w:rsidR="00BD4F57" w:rsidRPr="00752B61" w:rsidRDefault="00BD4F57" w:rsidP="00BD4F57">
      <w:pPr>
        <w:spacing w:after="120"/>
        <w:ind w:firstLine="204"/>
        <w:jc w:val="both"/>
        <w:rPr>
          <w:rFonts w:ascii="Times New Roman" w:hAnsi="Times New Roman"/>
        </w:rPr>
      </w:pPr>
      <w:r w:rsidRPr="00752B61">
        <w:rPr>
          <w:rFonts w:ascii="Times New Roman" w:hAnsi="Times New Roman"/>
        </w:rPr>
        <w:t>1.2.4. Immateriális és vagyoni értékű javak, így különösen szellemi termékek felhasználási joga, bérleti jog:</w:t>
      </w:r>
    </w:p>
    <w:p w14:paraId="699383D6" w14:textId="77777777" w:rsidR="00BD4F57" w:rsidRPr="00752B61" w:rsidRDefault="00BD4F57" w:rsidP="00BD4F57">
      <w:pPr>
        <w:ind w:firstLine="204"/>
        <w:jc w:val="both"/>
        <w:rPr>
          <w:rFonts w:ascii="Times New Roman" w:hAnsi="Times New Roman"/>
        </w:rPr>
      </w:pPr>
      <w:r w:rsidRPr="00752B61">
        <w:rPr>
          <w:rFonts w:ascii="Times New Roman" w:hAnsi="Times New Roman"/>
        </w:rPr>
        <w:t>1.2.5. Pénzintézeti számlakövetelés, értékpapír, más pénzeszköz, virtuális fizetőeszköz:</w:t>
      </w:r>
    </w:p>
    <w:p w14:paraId="5B35A75F" w14:textId="77777777" w:rsidR="00BD4F57" w:rsidRPr="00752B61" w:rsidRDefault="00BD4F57" w:rsidP="00BD4F57">
      <w:pPr>
        <w:ind w:firstLine="204"/>
        <w:jc w:val="both"/>
        <w:rPr>
          <w:rFonts w:ascii="Times New Roman" w:hAnsi="Times New Roman"/>
        </w:rPr>
      </w:pPr>
      <w:r w:rsidRPr="00752B61">
        <w:rPr>
          <w:rFonts w:ascii="Times New Roman" w:hAnsi="Times New Roman"/>
        </w:rPr>
        <w:t>1.2.6. Készpénz:</w:t>
      </w:r>
    </w:p>
    <w:p w14:paraId="3462C04E" w14:textId="77777777" w:rsidR="00BD4F57" w:rsidRPr="00752B61" w:rsidRDefault="00BD4F57" w:rsidP="00BD4F57">
      <w:pPr>
        <w:spacing w:after="120"/>
        <w:ind w:firstLine="204"/>
        <w:jc w:val="both"/>
        <w:rPr>
          <w:rFonts w:ascii="Times New Roman" w:hAnsi="Times New Roman"/>
        </w:rPr>
      </w:pPr>
      <w:r w:rsidRPr="00752B61">
        <w:rPr>
          <w:rFonts w:ascii="Times New Roman" w:hAnsi="Times New Roman"/>
        </w:rPr>
        <w:t>1.2.7. Gazdasági társaságban fennálló tulajdoni részesedés becsült piaci értéke:</w:t>
      </w:r>
    </w:p>
    <w:p w14:paraId="4B782D2D" w14:textId="77777777" w:rsidR="00BD4F57" w:rsidRPr="00752B61" w:rsidRDefault="00BD4F57" w:rsidP="00BD4F57">
      <w:pPr>
        <w:spacing w:after="120"/>
        <w:ind w:firstLine="204"/>
        <w:jc w:val="both"/>
        <w:rPr>
          <w:rFonts w:ascii="Times New Roman" w:hAnsi="Times New Roman"/>
          <w:b/>
        </w:rPr>
      </w:pPr>
      <w:r w:rsidRPr="00752B61">
        <w:rPr>
          <w:rFonts w:ascii="Times New Roman" w:hAnsi="Times New Roman"/>
          <w:b/>
        </w:rPr>
        <w:t xml:space="preserve">1.3. </w:t>
      </w:r>
      <w:r w:rsidRPr="00752B61">
        <w:rPr>
          <w:rFonts w:ascii="Times New Roman" w:hAnsi="Times New Roman"/>
          <w:b/>
          <w:u w:val="single"/>
        </w:rPr>
        <w:t>Nagyságrendi kategóriák</w:t>
      </w:r>
    </w:p>
    <w:p w14:paraId="5C6A0411" w14:textId="77777777" w:rsidR="00BD4F57" w:rsidRPr="00752B61" w:rsidRDefault="00BD4F57" w:rsidP="00BD4F57">
      <w:pPr>
        <w:ind w:firstLine="204"/>
        <w:jc w:val="both"/>
        <w:rPr>
          <w:rFonts w:ascii="Times New Roman" w:hAnsi="Times New Roman"/>
        </w:rPr>
      </w:pPr>
      <w:r w:rsidRPr="00752B61">
        <w:rPr>
          <w:rFonts w:ascii="Times New Roman" w:hAnsi="Times New Roman"/>
        </w:rPr>
        <w:t>1.3.1. 3-30 millió forint:</w:t>
      </w:r>
    </w:p>
    <w:p w14:paraId="6A2AEF84" w14:textId="77777777" w:rsidR="00BD4F57" w:rsidRPr="00752B61" w:rsidRDefault="00BD4F57" w:rsidP="00BD4F57">
      <w:pPr>
        <w:ind w:firstLine="204"/>
        <w:jc w:val="both"/>
        <w:rPr>
          <w:rFonts w:ascii="Times New Roman" w:hAnsi="Times New Roman"/>
        </w:rPr>
      </w:pPr>
      <w:r w:rsidRPr="00752B61">
        <w:rPr>
          <w:rFonts w:ascii="Times New Roman" w:hAnsi="Times New Roman"/>
        </w:rPr>
        <w:t>1.3.2. 30-100 millió forint:</w:t>
      </w:r>
    </w:p>
    <w:p w14:paraId="0C339803" w14:textId="77777777" w:rsidR="00BD4F57" w:rsidRPr="00752B61" w:rsidRDefault="00BD4F57" w:rsidP="00BD4F57">
      <w:pPr>
        <w:ind w:firstLine="204"/>
        <w:jc w:val="both"/>
        <w:rPr>
          <w:rFonts w:ascii="Times New Roman" w:hAnsi="Times New Roman"/>
        </w:rPr>
      </w:pPr>
      <w:r w:rsidRPr="00752B61">
        <w:rPr>
          <w:rFonts w:ascii="Times New Roman" w:hAnsi="Times New Roman"/>
        </w:rPr>
        <w:t>1.3.3. 100-300 millió forint:</w:t>
      </w:r>
    </w:p>
    <w:p w14:paraId="325B64A3" w14:textId="77777777" w:rsidR="00BD4F57" w:rsidRPr="00752B61" w:rsidRDefault="00BD4F57" w:rsidP="00BD4F57">
      <w:pPr>
        <w:ind w:firstLine="204"/>
        <w:jc w:val="both"/>
        <w:rPr>
          <w:rFonts w:ascii="Times New Roman" w:hAnsi="Times New Roman"/>
        </w:rPr>
      </w:pPr>
      <w:r w:rsidRPr="00752B61">
        <w:rPr>
          <w:rFonts w:ascii="Times New Roman" w:hAnsi="Times New Roman"/>
        </w:rPr>
        <w:t>1.3.4. 300-1 000 millió forint:</w:t>
      </w:r>
    </w:p>
    <w:p w14:paraId="773087DF" w14:textId="77777777" w:rsidR="00BD4F57" w:rsidRPr="00752B61" w:rsidRDefault="00BD4F57" w:rsidP="00BD4F57">
      <w:pPr>
        <w:ind w:firstLine="204"/>
        <w:jc w:val="both"/>
        <w:rPr>
          <w:rFonts w:ascii="Times New Roman" w:hAnsi="Times New Roman"/>
        </w:rPr>
      </w:pPr>
      <w:r w:rsidRPr="00752B61">
        <w:rPr>
          <w:rFonts w:ascii="Times New Roman" w:hAnsi="Times New Roman"/>
        </w:rPr>
        <w:t>1.3.5. 1-5 milliárd forint:</w:t>
      </w:r>
    </w:p>
    <w:p w14:paraId="1BD95ADE" w14:textId="77777777" w:rsidR="00BD4F57" w:rsidRPr="00752B61" w:rsidRDefault="00BD4F57" w:rsidP="00BD4F57">
      <w:pPr>
        <w:spacing w:after="120"/>
        <w:ind w:firstLine="204"/>
        <w:jc w:val="both"/>
        <w:rPr>
          <w:rFonts w:ascii="Times New Roman" w:hAnsi="Times New Roman"/>
        </w:rPr>
      </w:pPr>
      <w:r w:rsidRPr="00752B61">
        <w:rPr>
          <w:rFonts w:ascii="Times New Roman" w:hAnsi="Times New Roman"/>
        </w:rPr>
        <w:t>1.3.6. 5 milliárd forint felett:</w:t>
      </w:r>
    </w:p>
    <w:p w14:paraId="7C7FBD01" w14:textId="77777777" w:rsidR="00BD4F57" w:rsidRPr="00752B61" w:rsidRDefault="00BD4F57" w:rsidP="00BD4F57">
      <w:pPr>
        <w:spacing w:after="120"/>
        <w:ind w:firstLine="204"/>
        <w:jc w:val="both"/>
        <w:rPr>
          <w:rFonts w:ascii="Times New Roman" w:hAnsi="Times New Roman"/>
        </w:rPr>
      </w:pPr>
      <w:r w:rsidRPr="00752B61">
        <w:rPr>
          <w:rFonts w:ascii="Times New Roman" w:hAnsi="Times New Roman"/>
        </w:rPr>
        <w:t xml:space="preserve">1.4. </w:t>
      </w:r>
      <w:r w:rsidRPr="00752B61">
        <w:rPr>
          <w:rFonts w:ascii="Times New Roman" w:hAnsi="Times New Roman"/>
          <w:u w:val="single"/>
        </w:rPr>
        <w:t>Nyilatkozat a tartozásokról</w:t>
      </w:r>
    </w:p>
    <w:p w14:paraId="4B82BEB5" w14:textId="77777777" w:rsidR="00BD4F57" w:rsidRPr="00752B61" w:rsidRDefault="00BD4F57" w:rsidP="00BD4F57">
      <w:pPr>
        <w:spacing w:after="120"/>
        <w:ind w:firstLine="204"/>
        <w:jc w:val="both"/>
        <w:rPr>
          <w:rFonts w:ascii="Times New Roman" w:hAnsi="Times New Roman"/>
        </w:rPr>
      </w:pPr>
      <w:r w:rsidRPr="00752B61">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71DAFC98" w14:textId="77777777" w:rsidR="00BD4F57" w:rsidRPr="00752B61" w:rsidRDefault="00BD4F57" w:rsidP="00BD4F57">
      <w:pPr>
        <w:spacing w:after="120"/>
        <w:ind w:firstLine="204"/>
        <w:jc w:val="both"/>
        <w:rPr>
          <w:rFonts w:ascii="Times New Roman" w:hAnsi="Times New Roman"/>
        </w:rPr>
      </w:pPr>
      <w:r w:rsidRPr="00752B61">
        <w:rPr>
          <w:rFonts w:ascii="Times New Roman" w:hAnsi="Times New Roman"/>
        </w:rPr>
        <w:t xml:space="preserve">1.5. </w:t>
      </w:r>
      <w:r w:rsidRPr="00752B61">
        <w:rPr>
          <w:rFonts w:ascii="Times New Roman" w:hAnsi="Times New Roman"/>
          <w:u w:val="single"/>
        </w:rPr>
        <w:t>Nyilatkozat a jövedelemről</w:t>
      </w:r>
    </w:p>
    <w:p w14:paraId="7919410F" w14:textId="77777777" w:rsidR="00BD4F57" w:rsidRPr="00752B61" w:rsidRDefault="00BD4F57" w:rsidP="000702BC">
      <w:pPr>
        <w:spacing w:after="240"/>
        <w:ind w:firstLine="204"/>
        <w:jc w:val="both"/>
        <w:rPr>
          <w:rFonts w:ascii="Times New Roman" w:hAnsi="Times New Roman"/>
        </w:rPr>
      </w:pPr>
      <w:r w:rsidRPr="00752B61">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58E1E7BD" w14:textId="77777777" w:rsidR="00BD4F57" w:rsidRPr="00752B61" w:rsidRDefault="00BD4F57" w:rsidP="000702BC">
      <w:pPr>
        <w:spacing w:after="120"/>
        <w:ind w:firstLine="204"/>
        <w:jc w:val="both"/>
        <w:rPr>
          <w:rFonts w:ascii="Times New Roman" w:hAnsi="Times New Roman"/>
          <w:b/>
          <w:u w:val="single"/>
        </w:rPr>
      </w:pPr>
      <w:r w:rsidRPr="00752B61">
        <w:rPr>
          <w:rFonts w:ascii="Times New Roman" w:hAnsi="Times New Roman"/>
          <w:b/>
        </w:rPr>
        <w:t xml:space="preserve">2. </w:t>
      </w:r>
      <w:r w:rsidRPr="00752B61">
        <w:rPr>
          <w:rFonts w:ascii="Times New Roman" w:hAnsi="Times New Roman"/>
          <w:b/>
          <w:u w:val="single"/>
        </w:rPr>
        <w:t>Jogi személy vagy jogi személyiséggel nem rendelkező szervezet esetén</w:t>
      </w:r>
    </w:p>
    <w:p w14:paraId="6D843146" w14:textId="77777777" w:rsidR="00BD4F57" w:rsidRPr="00752B61" w:rsidRDefault="00BD4F57" w:rsidP="00BD4F57">
      <w:pPr>
        <w:ind w:firstLine="204"/>
        <w:jc w:val="both"/>
        <w:rPr>
          <w:rFonts w:ascii="Times New Roman" w:hAnsi="Times New Roman"/>
        </w:rPr>
      </w:pPr>
      <w:r w:rsidRPr="00752B61">
        <w:rPr>
          <w:rFonts w:ascii="Times New Roman" w:hAnsi="Times New Roman"/>
        </w:rPr>
        <w:t>2.1</w:t>
      </w:r>
      <w:r w:rsidRPr="00752B61">
        <w:rPr>
          <w:rFonts w:ascii="Times New Roman" w:hAnsi="Times New Roman"/>
          <w:u w:val="single"/>
        </w:rPr>
        <w:t>. A jogi személy vagy jogi személyiséggel nem rendelkező szervezet azonosító adatai</w:t>
      </w:r>
      <w:r w:rsidRPr="00752B61">
        <w:rPr>
          <w:rFonts w:ascii="Times New Roman" w:hAnsi="Times New Roman"/>
        </w:rPr>
        <w:t>:</w:t>
      </w:r>
    </w:p>
    <w:p w14:paraId="03632EB0" w14:textId="77777777" w:rsidR="00BD4F57" w:rsidRPr="00752B61" w:rsidRDefault="00BD4F57" w:rsidP="00BD4F57">
      <w:pPr>
        <w:ind w:firstLine="204"/>
        <w:jc w:val="both"/>
        <w:rPr>
          <w:rFonts w:ascii="Times New Roman" w:hAnsi="Times New Roman"/>
        </w:rPr>
      </w:pPr>
      <w:r w:rsidRPr="00752B61">
        <w:rPr>
          <w:rFonts w:ascii="Times New Roman" w:hAnsi="Times New Roman"/>
        </w:rPr>
        <w:t>2.1.1. Név vagy rövidített név:</w:t>
      </w:r>
    </w:p>
    <w:p w14:paraId="0F02CAEA" w14:textId="77777777" w:rsidR="00BD4F57" w:rsidRPr="00752B61" w:rsidRDefault="00BD4F57" w:rsidP="00BD4F57">
      <w:pPr>
        <w:ind w:firstLine="204"/>
        <w:jc w:val="both"/>
        <w:rPr>
          <w:rFonts w:ascii="Times New Roman" w:hAnsi="Times New Roman"/>
        </w:rPr>
      </w:pPr>
      <w:r w:rsidRPr="00752B61">
        <w:rPr>
          <w:rFonts w:ascii="Times New Roman" w:hAnsi="Times New Roman"/>
        </w:rPr>
        <w:t>2.1.2. Székhely:</w:t>
      </w:r>
    </w:p>
    <w:p w14:paraId="792F3697" w14:textId="77777777" w:rsidR="00BD4F57" w:rsidRPr="00752B61" w:rsidRDefault="00BD4F57" w:rsidP="00BD4F57">
      <w:pPr>
        <w:spacing w:after="120"/>
        <w:ind w:firstLine="204"/>
        <w:jc w:val="both"/>
        <w:rPr>
          <w:rFonts w:ascii="Times New Roman" w:hAnsi="Times New Roman"/>
        </w:rPr>
      </w:pPr>
      <w:r w:rsidRPr="00752B61">
        <w:rPr>
          <w:rFonts w:ascii="Times New Roman" w:hAnsi="Times New Roman"/>
        </w:rPr>
        <w:t>2.1.3. A nyilatkozatot tevő, képviseletre jogosult személy neve és beosztása:</w:t>
      </w:r>
    </w:p>
    <w:p w14:paraId="234E38EA" w14:textId="77777777" w:rsidR="00BD4F57" w:rsidRPr="00752B61" w:rsidRDefault="00BD4F57" w:rsidP="00BD4F57">
      <w:pPr>
        <w:spacing w:after="120"/>
        <w:ind w:firstLine="204"/>
        <w:jc w:val="both"/>
        <w:rPr>
          <w:rFonts w:ascii="Times New Roman" w:hAnsi="Times New Roman"/>
        </w:rPr>
      </w:pPr>
      <w:r w:rsidRPr="00752B61">
        <w:rPr>
          <w:rFonts w:ascii="Times New Roman" w:hAnsi="Times New Roman"/>
        </w:rPr>
        <w:t xml:space="preserve">2.2. </w:t>
      </w:r>
      <w:r w:rsidRPr="00752B61">
        <w:rPr>
          <w:rFonts w:ascii="Times New Roman" w:hAnsi="Times New Roman"/>
          <w:u w:val="single"/>
        </w:rPr>
        <w:t>A vagyon forrására vonatkozó információk</w:t>
      </w:r>
      <w:r w:rsidRPr="00752B61">
        <w:rPr>
          <w:rFonts w:ascii="Times New Roman" w:hAnsi="Times New Roman"/>
        </w:rPr>
        <w:t xml:space="preserve"> (a nyilatkozattételt megelőzően közzétett utolsó éves beszámoló adatai alapján, elemenként legalább 3 millió </w:t>
      </w:r>
      <w:proofErr w:type="gramStart"/>
      <w:r w:rsidRPr="00752B61">
        <w:rPr>
          <w:rFonts w:ascii="Times New Roman" w:hAnsi="Times New Roman"/>
        </w:rPr>
        <w:t>forint értékben</w:t>
      </w:r>
      <w:proofErr w:type="gramEnd"/>
      <w:r w:rsidRPr="00752B61">
        <w:rPr>
          <w:rFonts w:ascii="Times New Roman" w:hAnsi="Times New Roman"/>
        </w:rPr>
        <w:t>, megjelölve a 2.3. pont alatt meghatározott nagyságrendi kategóriákat):</w:t>
      </w:r>
    </w:p>
    <w:p w14:paraId="0AEA3ECE" w14:textId="77777777" w:rsidR="00BD4F57" w:rsidRPr="00752B61" w:rsidRDefault="00BD4F57" w:rsidP="00BD4F57">
      <w:pPr>
        <w:ind w:firstLine="204"/>
        <w:jc w:val="both"/>
        <w:rPr>
          <w:rFonts w:ascii="Times New Roman" w:hAnsi="Times New Roman"/>
        </w:rPr>
      </w:pPr>
      <w:r w:rsidRPr="00752B61">
        <w:rPr>
          <w:rFonts w:ascii="Times New Roman" w:hAnsi="Times New Roman"/>
        </w:rPr>
        <w:t>2.2.1. Immateriális javak:</w:t>
      </w:r>
    </w:p>
    <w:p w14:paraId="5778177D" w14:textId="77777777" w:rsidR="00BD4F57" w:rsidRPr="00752B61" w:rsidRDefault="00BD4F57" w:rsidP="00BD4F57">
      <w:pPr>
        <w:ind w:firstLine="204"/>
        <w:jc w:val="both"/>
        <w:rPr>
          <w:rFonts w:ascii="Times New Roman" w:hAnsi="Times New Roman"/>
        </w:rPr>
      </w:pPr>
      <w:r w:rsidRPr="00752B61">
        <w:rPr>
          <w:rFonts w:ascii="Times New Roman" w:hAnsi="Times New Roman"/>
        </w:rPr>
        <w:lastRenderedPageBreak/>
        <w:t>2.2.2. Tárgyi eszközök:</w:t>
      </w:r>
    </w:p>
    <w:p w14:paraId="3529E828" w14:textId="77777777" w:rsidR="00BD4F57" w:rsidRPr="00752B61" w:rsidRDefault="00BD4F57" w:rsidP="00BD4F57">
      <w:pPr>
        <w:ind w:firstLine="204"/>
        <w:jc w:val="both"/>
        <w:rPr>
          <w:rFonts w:ascii="Times New Roman" w:hAnsi="Times New Roman"/>
        </w:rPr>
      </w:pPr>
      <w:r w:rsidRPr="00752B61">
        <w:rPr>
          <w:rFonts w:ascii="Times New Roman" w:hAnsi="Times New Roman"/>
        </w:rPr>
        <w:t>2.2.3. Befektetett pénzügyi eszközök:</w:t>
      </w:r>
    </w:p>
    <w:p w14:paraId="23BC26E4" w14:textId="77777777" w:rsidR="00BD4F57" w:rsidRPr="00752B61" w:rsidRDefault="00BD4F57" w:rsidP="00BD4F57">
      <w:pPr>
        <w:ind w:firstLine="204"/>
        <w:jc w:val="both"/>
        <w:rPr>
          <w:rFonts w:ascii="Times New Roman" w:hAnsi="Times New Roman"/>
        </w:rPr>
      </w:pPr>
      <w:r w:rsidRPr="00752B61">
        <w:rPr>
          <w:rFonts w:ascii="Times New Roman" w:hAnsi="Times New Roman"/>
        </w:rPr>
        <w:t>2.2.4. Készletek:</w:t>
      </w:r>
    </w:p>
    <w:p w14:paraId="042CC2F0" w14:textId="77777777" w:rsidR="00BD4F57" w:rsidRPr="00752B61" w:rsidRDefault="00BD4F57" w:rsidP="00BD4F57">
      <w:pPr>
        <w:ind w:firstLine="204"/>
        <w:jc w:val="both"/>
        <w:rPr>
          <w:rFonts w:ascii="Times New Roman" w:hAnsi="Times New Roman"/>
        </w:rPr>
      </w:pPr>
      <w:r w:rsidRPr="00752B61">
        <w:rPr>
          <w:rFonts w:ascii="Times New Roman" w:hAnsi="Times New Roman"/>
        </w:rPr>
        <w:t>2.2.5. Követelések:</w:t>
      </w:r>
    </w:p>
    <w:p w14:paraId="443F16F4" w14:textId="77777777" w:rsidR="00BD4F57" w:rsidRPr="00752B61" w:rsidRDefault="00BD4F57" w:rsidP="00BD4F57">
      <w:pPr>
        <w:ind w:firstLine="204"/>
        <w:jc w:val="both"/>
        <w:rPr>
          <w:rFonts w:ascii="Times New Roman" w:hAnsi="Times New Roman"/>
        </w:rPr>
      </w:pPr>
      <w:r w:rsidRPr="00752B61">
        <w:rPr>
          <w:rFonts w:ascii="Times New Roman" w:hAnsi="Times New Roman"/>
        </w:rPr>
        <w:t>2.2.6. Értékpapírok:</w:t>
      </w:r>
    </w:p>
    <w:p w14:paraId="43605719" w14:textId="77777777" w:rsidR="00BD4F57" w:rsidRPr="00752B61" w:rsidRDefault="00BD4F57" w:rsidP="00BD4F57">
      <w:pPr>
        <w:spacing w:after="120"/>
        <w:ind w:firstLine="204"/>
        <w:jc w:val="both"/>
        <w:rPr>
          <w:rFonts w:ascii="Times New Roman" w:hAnsi="Times New Roman"/>
        </w:rPr>
      </w:pPr>
      <w:r w:rsidRPr="00752B61">
        <w:rPr>
          <w:rFonts w:ascii="Times New Roman" w:hAnsi="Times New Roman"/>
        </w:rPr>
        <w:t>2.2.7. Pénzeszközök:</w:t>
      </w:r>
    </w:p>
    <w:p w14:paraId="61FA265B" w14:textId="77777777" w:rsidR="00BD4F57" w:rsidRPr="00752B61" w:rsidRDefault="00BD4F57" w:rsidP="00BD4F57">
      <w:pPr>
        <w:spacing w:after="120"/>
        <w:ind w:firstLine="204"/>
        <w:jc w:val="both"/>
        <w:rPr>
          <w:rFonts w:ascii="Times New Roman" w:hAnsi="Times New Roman"/>
        </w:rPr>
      </w:pPr>
      <w:r w:rsidRPr="00752B61">
        <w:rPr>
          <w:rFonts w:ascii="Times New Roman" w:hAnsi="Times New Roman"/>
        </w:rPr>
        <w:t xml:space="preserve">2.3. </w:t>
      </w:r>
      <w:r w:rsidRPr="00752B61">
        <w:rPr>
          <w:rFonts w:ascii="Times New Roman" w:hAnsi="Times New Roman"/>
          <w:u w:val="single"/>
        </w:rPr>
        <w:t>Nagyságrendi kategóriák</w:t>
      </w:r>
    </w:p>
    <w:p w14:paraId="549E6DD0" w14:textId="77777777" w:rsidR="00BD4F57" w:rsidRPr="00752B61" w:rsidRDefault="00BD4F57" w:rsidP="00BD4F57">
      <w:pPr>
        <w:ind w:firstLine="204"/>
        <w:jc w:val="both"/>
        <w:rPr>
          <w:rFonts w:ascii="Times New Roman" w:hAnsi="Times New Roman"/>
        </w:rPr>
      </w:pPr>
      <w:r w:rsidRPr="00752B61">
        <w:rPr>
          <w:rFonts w:ascii="Times New Roman" w:hAnsi="Times New Roman"/>
        </w:rPr>
        <w:t>2.3.1. 3-30 millió forint:</w:t>
      </w:r>
    </w:p>
    <w:p w14:paraId="5CE7AEF6" w14:textId="77777777" w:rsidR="00BD4F57" w:rsidRPr="00752B61" w:rsidRDefault="00BD4F57" w:rsidP="00BD4F57">
      <w:pPr>
        <w:ind w:firstLine="204"/>
        <w:jc w:val="both"/>
        <w:rPr>
          <w:rFonts w:ascii="Times New Roman" w:hAnsi="Times New Roman"/>
        </w:rPr>
      </w:pPr>
      <w:r w:rsidRPr="00752B61">
        <w:rPr>
          <w:rFonts w:ascii="Times New Roman" w:hAnsi="Times New Roman"/>
        </w:rPr>
        <w:t>1.3.2. 30-100 millió forint:</w:t>
      </w:r>
    </w:p>
    <w:p w14:paraId="3F2FEA82" w14:textId="77777777" w:rsidR="00BD4F57" w:rsidRPr="00752B61" w:rsidRDefault="00BD4F57" w:rsidP="00BD4F57">
      <w:pPr>
        <w:ind w:firstLine="204"/>
        <w:jc w:val="both"/>
        <w:rPr>
          <w:rFonts w:ascii="Times New Roman" w:hAnsi="Times New Roman"/>
        </w:rPr>
      </w:pPr>
      <w:r w:rsidRPr="00752B61">
        <w:rPr>
          <w:rFonts w:ascii="Times New Roman" w:hAnsi="Times New Roman"/>
        </w:rPr>
        <w:t>2.3.3. 100-300 millió forint:</w:t>
      </w:r>
    </w:p>
    <w:p w14:paraId="2C446095" w14:textId="77777777" w:rsidR="00BD4F57" w:rsidRPr="00752B61" w:rsidRDefault="00BD4F57" w:rsidP="00BD4F57">
      <w:pPr>
        <w:ind w:firstLine="204"/>
        <w:jc w:val="both"/>
        <w:rPr>
          <w:rFonts w:ascii="Times New Roman" w:hAnsi="Times New Roman"/>
        </w:rPr>
      </w:pPr>
      <w:r w:rsidRPr="00752B61">
        <w:rPr>
          <w:rFonts w:ascii="Times New Roman" w:hAnsi="Times New Roman"/>
        </w:rPr>
        <w:t>2.3.4. 300-1 000 millió forint:</w:t>
      </w:r>
    </w:p>
    <w:p w14:paraId="563A086C" w14:textId="77777777" w:rsidR="00BD4F57" w:rsidRPr="00752B61" w:rsidRDefault="00BD4F57" w:rsidP="00BD4F57">
      <w:pPr>
        <w:ind w:firstLine="204"/>
        <w:jc w:val="both"/>
        <w:rPr>
          <w:rFonts w:ascii="Times New Roman" w:hAnsi="Times New Roman"/>
        </w:rPr>
      </w:pPr>
      <w:r w:rsidRPr="00752B61">
        <w:rPr>
          <w:rFonts w:ascii="Times New Roman" w:hAnsi="Times New Roman"/>
        </w:rPr>
        <w:t>2.3.5. 1-5 milliárd forint:</w:t>
      </w:r>
    </w:p>
    <w:p w14:paraId="0B61FE57" w14:textId="77777777" w:rsidR="00BD4F57" w:rsidRPr="00752B61" w:rsidRDefault="00BD4F57" w:rsidP="00BD4F57">
      <w:pPr>
        <w:spacing w:after="120"/>
        <w:ind w:firstLine="204"/>
        <w:jc w:val="both"/>
        <w:rPr>
          <w:rFonts w:ascii="Times New Roman" w:hAnsi="Times New Roman"/>
        </w:rPr>
      </w:pPr>
      <w:r w:rsidRPr="00752B61">
        <w:rPr>
          <w:rFonts w:ascii="Times New Roman" w:hAnsi="Times New Roman"/>
        </w:rPr>
        <w:t>2.3.6. 5 milliárd forint felett:</w:t>
      </w:r>
    </w:p>
    <w:p w14:paraId="496700AF" w14:textId="77777777" w:rsidR="00BD4F57" w:rsidRPr="00752B61" w:rsidRDefault="00BD4F57" w:rsidP="00BD4F57">
      <w:pPr>
        <w:spacing w:after="240"/>
        <w:rPr>
          <w:rFonts w:ascii="Times New Roman" w:hAnsi="Times New Roman"/>
          <w:b/>
          <w:bCs/>
          <w:i/>
        </w:rPr>
      </w:pPr>
      <w:r w:rsidRPr="00752B61">
        <w:rPr>
          <w:rFonts w:ascii="Times New Roman" w:hAnsi="Times New Roman"/>
        </w:rPr>
        <w:t>2.4</w:t>
      </w:r>
      <w:r w:rsidRPr="00752B61">
        <w:rPr>
          <w:rFonts w:ascii="Times New Roman" w:hAnsi="Times New Roman"/>
          <w:u w:val="single"/>
        </w:rPr>
        <w:t>. Nyilatkozat a kötelezettségekről</w:t>
      </w:r>
      <w:r w:rsidRPr="00752B61">
        <w:rPr>
          <w:rFonts w:ascii="Times New Roman" w:hAnsi="Times New Roman"/>
        </w:rPr>
        <w:t xml:space="preserve"> (a nyilatkozattételt megelőzően közzétett utolsó éves beszámoló adatai alapján, legalább 3 millió </w:t>
      </w:r>
      <w:proofErr w:type="gramStart"/>
      <w:r w:rsidRPr="00752B61">
        <w:rPr>
          <w:rFonts w:ascii="Times New Roman" w:hAnsi="Times New Roman"/>
        </w:rPr>
        <w:t>forint értékben</w:t>
      </w:r>
      <w:proofErr w:type="gramEnd"/>
      <w:r w:rsidRPr="00752B61">
        <w:rPr>
          <w:rFonts w:ascii="Times New Roman" w:hAnsi="Times New Roman"/>
        </w:rPr>
        <w:t>, megjelölve a 2.3. pont alatt meghatározott nagyságrendi kategóriákat)”:</w:t>
      </w:r>
    </w:p>
    <w:p w14:paraId="0F921271" w14:textId="77777777" w:rsidR="00BD4F57" w:rsidRPr="00752B61" w:rsidRDefault="00BD4F57" w:rsidP="00BD4F57">
      <w:pPr>
        <w:rPr>
          <w:rFonts w:ascii="Times New Roman" w:hAnsi="Times New Roman"/>
        </w:rPr>
      </w:pPr>
      <w:r w:rsidRPr="00752B61">
        <w:rPr>
          <w:rFonts w:ascii="Times New Roman" w:hAnsi="Times New Roman"/>
        </w:rPr>
        <w:t>Kelt</w:t>
      </w:r>
      <w:proofErr w:type="gramStart"/>
      <w:r w:rsidRPr="00752B61">
        <w:rPr>
          <w:rFonts w:ascii="Times New Roman" w:hAnsi="Times New Roman"/>
        </w:rPr>
        <w:t>.:</w:t>
      </w:r>
      <w:proofErr w:type="gramEnd"/>
    </w:p>
    <w:p w14:paraId="71DA3CDC" w14:textId="77777777" w:rsidR="00BD4F57" w:rsidRPr="00752B61" w:rsidRDefault="00BD4F57" w:rsidP="00BD4F57">
      <w:pPr>
        <w:ind w:left="3686"/>
        <w:jc w:val="center"/>
        <w:rPr>
          <w:rFonts w:ascii="Times New Roman" w:hAnsi="Times New Roman"/>
        </w:rPr>
      </w:pPr>
      <w:r w:rsidRPr="00752B61">
        <w:rPr>
          <w:rFonts w:ascii="Times New Roman" w:hAnsi="Times New Roman"/>
        </w:rPr>
        <w:t>……………….………………………………</w:t>
      </w:r>
    </w:p>
    <w:p w14:paraId="5C5DAC85" w14:textId="77777777" w:rsidR="00BD4F57" w:rsidRPr="00752B61" w:rsidRDefault="00BD4F57" w:rsidP="00BD4F57">
      <w:pPr>
        <w:ind w:left="3686"/>
        <w:jc w:val="center"/>
        <w:rPr>
          <w:rFonts w:ascii="Times New Roman" w:hAnsi="Times New Roman"/>
        </w:rPr>
      </w:pPr>
      <w:proofErr w:type="gramStart"/>
      <w:r w:rsidRPr="00752B61">
        <w:rPr>
          <w:rFonts w:ascii="Times New Roman" w:hAnsi="Times New Roman"/>
        </w:rPr>
        <w:t>ügyfél</w:t>
      </w:r>
      <w:proofErr w:type="gramEnd"/>
      <w:r w:rsidRPr="00752B61">
        <w:rPr>
          <w:rFonts w:ascii="Times New Roman" w:hAnsi="Times New Roman"/>
        </w:rPr>
        <w:t xml:space="preserve"> képviselőjének álírása</w:t>
      </w:r>
    </w:p>
    <w:p w14:paraId="10B05A0A" w14:textId="77777777" w:rsidR="00BD4F57" w:rsidRPr="00752B61" w:rsidRDefault="00BD4F57" w:rsidP="00BD4F57">
      <w:pPr>
        <w:pageBreakBefore/>
        <w:spacing w:after="360"/>
        <w:jc w:val="right"/>
        <w:rPr>
          <w:rFonts w:ascii="Times New Roman" w:hAnsi="Times New Roman"/>
          <w:b/>
          <w:bCs/>
          <w:i/>
        </w:rPr>
      </w:pPr>
      <w:r w:rsidRPr="00752B61">
        <w:rPr>
          <w:rFonts w:ascii="Times New Roman" w:hAnsi="Times New Roman"/>
          <w:b/>
          <w:bCs/>
          <w:i/>
        </w:rPr>
        <w:lastRenderedPageBreak/>
        <w:t>4. számú melléklet</w:t>
      </w:r>
    </w:p>
    <w:p w14:paraId="587ADE70" w14:textId="77777777" w:rsidR="00BD4F57" w:rsidRPr="00752B61" w:rsidRDefault="00BD4F57" w:rsidP="001C4213">
      <w:pPr>
        <w:spacing w:after="240"/>
        <w:jc w:val="center"/>
        <w:rPr>
          <w:rFonts w:ascii="Times New Roman" w:hAnsi="Times New Roman"/>
          <w:b/>
          <w:bCs/>
          <w:iCs/>
          <w:u w:val="single"/>
        </w:rPr>
      </w:pPr>
      <w:r w:rsidRPr="00752B61">
        <w:rPr>
          <w:rFonts w:ascii="Times New Roman" w:hAnsi="Times New Roman"/>
          <w:b/>
          <w:bCs/>
          <w:iCs/>
          <w:u w:val="single"/>
        </w:rPr>
        <w:t>BEJELENTÉS A KIJELÖLT SZEMÉLY RÉSZÉRE</w:t>
      </w:r>
    </w:p>
    <w:p w14:paraId="7CB4605A" w14:textId="77777777" w:rsidR="00BD4F57" w:rsidRPr="00752B61" w:rsidRDefault="00BD4F57" w:rsidP="00BD4F57">
      <w:pPr>
        <w:spacing w:after="360"/>
        <w:jc w:val="center"/>
        <w:rPr>
          <w:rFonts w:ascii="Times New Roman" w:hAnsi="Times New Roman"/>
        </w:rPr>
      </w:pPr>
      <w:r w:rsidRPr="00752B61">
        <w:rPr>
          <w:rFonts w:ascii="Times New Roman" w:hAnsi="Times New Roman"/>
          <w:b/>
          <w:bCs/>
          <w:iCs/>
        </w:rPr>
        <w:t> </w:t>
      </w:r>
      <w:proofErr w:type="gramStart"/>
      <w:r w:rsidRPr="00752B61">
        <w:rPr>
          <w:rFonts w:ascii="Times New Roman" w:hAnsi="Times New Roman"/>
          <w:b/>
          <w:bCs/>
          <w:iCs/>
        </w:rPr>
        <w:t>a</w:t>
      </w:r>
      <w:proofErr w:type="gramEnd"/>
      <w:r w:rsidRPr="00752B61">
        <w:rPr>
          <w:rFonts w:ascii="Times New Roman" w:hAnsi="Times New Roman"/>
          <w:b/>
          <w:bCs/>
          <w:iCs/>
        </w:rPr>
        <w:t xml:space="preserve"> pénzmosásra, terrorizmus finanszírozására vagy a dolog büntetendő cselekményből való származására utaló adatról, tényről, körülményről </w:t>
      </w:r>
    </w:p>
    <w:p w14:paraId="2EE14B97" w14:textId="77777777" w:rsidR="00BD4F57" w:rsidRPr="00752B61" w:rsidRDefault="00BD4F57" w:rsidP="00BD4F57">
      <w:pPr>
        <w:tabs>
          <w:tab w:val="right" w:leader="dot" w:pos="9071"/>
        </w:tabs>
        <w:spacing w:after="240"/>
        <w:ind w:left="284"/>
        <w:rPr>
          <w:rFonts w:ascii="Times New Roman" w:hAnsi="Times New Roman"/>
          <w:u w:val="single"/>
        </w:rPr>
      </w:pPr>
      <w:r w:rsidRPr="00752B61">
        <w:rPr>
          <w:rFonts w:ascii="Times New Roman" w:hAnsi="Times New Roman"/>
          <w:b/>
          <w:bCs/>
          <w:u w:val="single"/>
        </w:rPr>
        <w:t xml:space="preserve">1. Az észlelő neve, beosztása: </w:t>
      </w:r>
      <w:r w:rsidRPr="00752B61">
        <w:rPr>
          <w:rFonts w:ascii="Times New Roman" w:hAnsi="Times New Roman"/>
          <w:b/>
          <w:bCs/>
        </w:rPr>
        <w:tab/>
      </w:r>
    </w:p>
    <w:p w14:paraId="141DB31B" w14:textId="77777777" w:rsidR="00BD4F57" w:rsidRPr="00752B61" w:rsidRDefault="00BD4F57" w:rsidP="00BD4F57">
      <w:pPr>
        <w:tabs>
          <w:tab w:val="right" w:leader="dot" w:pos="9071"/>
        </w:tabs>
        <w:spacing w:after="240"/>
        <w:ind w:left="284"/>
        <w:rPr>
          <w:rFonts w:ascii="Times New Roman" w:hAnsi="Times New Roman"/>
        </w:rPr>
      </w:pPr>
      <w:r w:rsidRPr="00752B61">
        <w:rPr>
          <w:rFonts w:ascii="Times New Roman" w:hAnsi="Times New Roman"/>
        </w:rPr>
        <w:t xml:space="preserve">1.1. Az észlelés időpontja: </w:t>
      </w:r>
      <w:r w:rsidRPr="00752B61">
        <w:rPr>
          <w:rFonts w:ascii="Times New Roman" w:hAnsi="Times New Roman"/>
        </w:rPr>
        <w:tab/>
      </w:r>
    </w:p>
    <w:p w14:paraId="526CBEB7" w14:textId="77777777" w:rsidR="00BD4F57" w:rsidRPr="00752B61" w:rsidRDefault="00BD4F57" w:rsidP="00BD4F57">
      <w:pPr>
        <w:tabs>
          <w:tab w:val="right" w:leader="dot" w:pos="9071"/>
        </w:tabs>
        <w:spacing w:after="240"/>
        <w:ind w:left="284"/>
        <w:rPr>
          <w:rFonts w:ascii="Times New Roman" w:hAnsi="Times New Roman"/>
          <w:b/>
          <w:bCs/>
          <w:u w:val="single"/>
        </w:rPr>
      </w:pPr>
      <w:r w:rsidRPr="00752B61">
        <w:rPr>
          <w:rFonts w:ascii="Times New Roman" w:hAnsi="Times New Roman"/>
          <w:b/>
          <w:bCs/>
          <w:u w:val="single"/>
        </w:rPr>
        <w:t>2. A bejelentésben szereplő ügyfél és tényleges tulajdonos azonosító adatai</w:t>
      </w:r>
    </w:p>
    <w:p w14:paraId="30DD5D41" w14:textId="77777777" w:rsidR="00BD4F57" w:rsidRPr="00752B61" w:rsidRDefault="00BD4F57" w:rsidP="00BD4F57">
      <w:pPr>
        <w:tabs>
          <w:tab w:val="right" w:leader="dot" w:pos="9071"/>
        </w:tabs>
        <w:spacing w:after="240"/>
        <w:rPr>
          <w:rFonts w:ascii="Times New Roman" w:hAnsi="Times New Roman"/>
        </w:rPr>
      </w:pPr>
      <w:r w:rsidRPr="00752B61">
        <w:rPr>
          <w:rFonts w:ascii="Times New Roman" w:hAnsi="Times New Roman"/>
          <w:iCs/>
        </w:rPr>
        <w:t xml:space="preserve"> </w:t>
      </w:r>
      <w:r w:rsidRPr="00752B61">
        <w:rPr>
          <w:rFonts w:ascii="Times New Roman" w:hAnsi="Times New Roman"/>
        </w:rPr>
        <w:t>Az ügyfél képviseletében eljáró személy bejelentő számára ismert adatai:</w:t>
      </w:r>
    </w:p>
    <w:p w14:paraId="374F5A3C" w14:textId="77777777" w:rsidR="00BD4F57" w:rsidRPr="00752B61" w:rsidRDefault="00BD4F57" w:rsidP="00F91CA9">
      <w:pPr>
        <w:numPr>
          <w:ilvl w:val="0"/>
          <w:numId w:val="22"/>
        </w:numPr>
        <w:ind w:left="567" w:hanging="425"/>
        <w:jc w:val="both"/>
        <w:rPr>
          <w:rFonts w:ascii="Times New Roman" w:hAnsi="Times New Roman"/>
        </w:rPr>
      </w:pPr>
      <w:r w:rsidRPr="00752B61">
        <w:rPr>
          <w:rFonts w:ascii="Times New Roman" w:hAnsi="Times New Roman"/>
        </w:rPr>
        <w:t>családi és utónév</w:t>
      </w:r>
      <w:proofErr w:type="gramStart"/>
      <w:r w:rsidRPr="00752B61">
        <w:rPr>
          <w:rFonts w:ascii="Times New Roman" w:hAnsi="Times New Roman"/>
        </w:rPr>
        <w:t>:……………………………………………………….</w:t>
      </w:r>
      <w:proofErr w:type="gramEnd"/>
    </w:p>
    <w:p w14:paraId="7A457E8B" w14:textId="77777777" w:rsidR="00BD4F57" w:rsidRPr="00752B61" w:rsidRDefault="00BD4F57" w:rsidP="00F91CA9">
      <w:pPr>
        <w:numPr>
          <w:ilvl w:val="0"/>
          <w:numId w:val="22"/>
        </w:numPr>
        <w:ind w:left="567" w:hanging="425"/>
        <w:jc w:val="both"/>
        <w:rPr>
          <w:rFonts w:ascii="Times New Roman" w:hAnsi="Times New Roman"/>
        </w:rPr>
      </w:pPr>
      <w:r w:rsidRPr="00752B61">
        <w:rPr>
          <w:rFonts w:ascii="Times New Roman" w:hAnsi="Times New Roman"/>
        </w:rPr>
        <w:t>születési családi és utónév</w:t>
      </w:r>
      <w:proofErr w:type="gramStart"/>
      <w:r w:rsidRPr="00752B61">
        <w:rPr>
          <w:rFonts w:ascii="Times New Roman" w:hAnsi="Times New Roman"/>
        </w:rPr>
        <w:t>:……………………………………………..</w:t>
      </w:r>
      <w:proofErr w:type="gramEnd"/>
    </w:p>
    <w:p w14:paraId="57149707" w14:textId="77777777" w:rsidR="00BD4F57" w:rsidRPr="00752B61" w:rsidRDefault="00BD4F57" w:rsidP="00F91CA9">
      <w:pPr>
        <w:numPr>
          <w:ilvl w:val="0"/>
          <w:numId w:val="22"/>
        </w:numPr>
        <w:ind w:left="567" w:hanging="425"/>
        <w:jc w:val="both"/>
        <w:rPr>
          <w:rFonts w:ascii="Times New Roman" w:hAnsi="Times New Roman"/>
        </w:rPr>
      </w:pPr>
      <w:r w:rsidRPr="00752B61">
        <w:rPr>
          <w:rFonts w:ascii="Times New Roman" w:hAnsi="Times New Roman"/>
        </w:rPr>
        <w:t>állampolgárság</w:t>
      </w:r>
      <w:proofErr w:type="gramStart"/>
      <w:r w:rsidRPr="00752B61">
        <w:rPr>
          <w:rFonts w:ascii="Times New Roman" w:hAnsi="Times New Roman"/>
        </w:rPr>
        <w:t>:…………………………………………………………</w:t>
      </w:r>
      <w:proofErr w:type="gramEnd"/>
    </w:p>
    <w:p w14:paraId="4BF2BD30" w14:textId="77777777" w:rsidR="00BD4F57" w:rsidRPr="00752B61" w:rsidRDefault="00BD4F57" w:rsidP="00F91CA9">
      <w:pPr>
        <w:numPr>
          <w:ilvl w:val="0"/>
          <w:numId w:val="22"/>
        </w:numPr>
        <w:ind w:left="567" w:hanging="425"/>
        <w:jc w:val="both"/>
        <w:rPr>
          <w:rFonts w:ascii="Times New Roman" w:hAnsi="Times New Roman"/>
        </w:rPr>
      </w:pPr>
      <w:r w:rsidRPr="00752B61">
        <w:rPr>
          <w:rFonts w:ascii="Times New Roman" w:hAnsi="Times New Roman"/>
        </w:rPr>
        <w:t>születési hely, idő</w:t>
      </w:r>
      <w:proofErr w:type="gramStart"/>
      <w:r w:rsidRPr="00752B61">
        <w:rPr>
          <w:rFonts w:ascii="Times New Roman" w:hAnsi="Times New Roman"/>
        </w:rPr>
        <w:t>:………………………………………………………</w:t>
      </w:r>
      <w:proofErr w:type="gramEnd"/>
    </w:p>
    <w:p w14:paraId="3A50A584" w14:textId="77777777" w:rsidR="00BD4F57" w:rsidRPr="00752B61" w:rsidRDefault="00BD4F57" w:rsidP="00F91CA9">
      <w:pPr>
        <w:numPr>
          <w:ilvl w:val="0"/>
          <w:numId w:val="22"/>
        </w:numPr>
        <w:ind w:left="567" w:hanging="425"/>
        <w:jc w:val="both"/>
        <w:rPr>
          <w:rFonts w:ascii="Times New Roman" w:hAnsi="Times New Roman"/>
        </w:rPr>
      </w:pPr>
      <w:r w:rsidRPr="00752B61">
        <w:rPr>
          <w:rFonts w:ascii="Times New Roman" w:hAnsi="Times New Roman"/>
        </w:rPr>
        <w:t>anyja születési neve</w:t>
      </w:r>
      <w:proofErr w:type="gramStart"/>
      <w:r w:rsidRPr="00752B61">
        <w:rPr>
          <w:rFonts w:ascii="Times New Roman" w:hAnsi="Times New Roman"/>
        </w:rPr>
        <w:t>:…………………………………………………….</w:t>
      </w:r>
      <w:proofErr w:type="gramEnd"/>
    </w:p>
    <w:p w14:paraId="42EA92F1" w14:textId="77777777" w:rsidR="00BD4F57" w:rsidRPr="00752B61" w:rsidRDefault="00BD4F57" w:rsidP="00F91CA9">
      <w:pPr>
        <w:numPr>
          <w:ilvl w:val="0"/>
          <w:numId w:val="22"/>
        </w:numPr>
        <w:ind w:left="567" w:hanging="425"/>
        <w:jc w:val="both"/>
        <w:rPr>
          <w:rFonts w:ascii="Times New Roman" w:hAnsi="Times New Roman"/>
        </w:rPr>
      </w:pPr>
      <w:r w:rsidRPr="00752B61">
        <w:rPr>
          <w:rFonts w:ascii="Times New Roman" w:hAnsi="Times New Roman"/>
        </w:rPr>
        <w:t>lakcím, ennek hiányában tartózkodási hely</w:t>
      </w:r>
      <w:proofErr w:type="gramStart"/>
      <w:r w:rsidRPr="00752B61">
        <w:rPr>
          <w:rFonts w:ascii="Times New Roman" w:hAnsi="Times New Roman"/>
        </w:rPr>
        <w:t>:…………………………….</w:t>
      </w:r>
      <w:proofErr w:type="gramEnd"/>
    </w:p>
    <w:p w14:paraId="3C140729" w14:textId="77777777" w:rsidR="00BD4F57" w:rsidRPr="00752B61" w:rsidRDefault="00BD4F57" w:rsidP="00F91CA9">
      <w:pPr>
        <w:numPr>
          <w:ilvl w:val="0"/>
          <w:numId w:val="22"/>
        </w:numPr>
        <w:spacing w:after="240"/>
        <w:ind w:left="567" w:hanging="425"/>
        <w:jc w:val="both"/>
        <w:rPr>
          <w:rFonts w:ascii="Times New Roman" w:hAnsi="Times New Roman"/>
        </w:rPr>
      </w:pPr>
      <w:r w:rsidRPr="00752B61">
        <w:rPr>
          <w:rFonts w:ascii="Times New Roman" w:hAnsi="Times New Roman"/>
        </w:rPr>
        <w:t>azonosítási okmány típusa, száma</w:t>
      </w:r>
      <w:proofErr w:type="gramStart"/>
      <w:r w:rsidRPr="00752B61">
        <w:rPr>
          <w:rFonts w:ascii="Times New Roman" w:hAnsi="Times New Roman"/>
        </w:rPr>
        <w:t>:………………………………………</w:t>
      </w:r>
      <w:proofErr w:type="gramEnd"/>
    </w:p>
    <w:p w14:paraId="6763810A" w14:textId="77777777" w:rsidR="00BD4F57" w:rsidRPr="00752B61" w:rsidRDefault="00BD4F57" w:rsidP="007D078A">
      <w:pPr>
        <w:tabs>
          <w:tab w:val="right" w:pos="9071"/>
        </w:tabs>
        <w:spacing w:after="240"/>
        <w:rPr>
          <w:rFonts w:ascii="Times New Roman" w:hAnsi="Times New Roman"/>
        </w:rPr>
      </w:pPr>
      <w:r w:rsidRPr="00752B61">
        <w:rPr>
          <w:rFonts w:ascii="Times New Roman" w:hAnsi="Times New Roman"/>
        </w:rPr>
        <w:t xml:space="preserve">A jogi személy vagy jogi személyiséggel nem rendelkező más szervezet (ügyfél) bejelentő számára ismert adatai </w:t>
      </w:r>
    </w:p>
    <w:p w14:paraId="6F5A51F8" w14:textId="77777777" w:rsidR="00BD4F57" w:rsidRPr="00752B61" w:rsidRDefault="00BD4F57" w:rsidP="00F91CA9">
      <w:pPr>
        <w:numPr>
          <w:ilvl w:val="0"/>
          <w:numId w:val="23"/>
        </w:numPr>
        <w:ind w:left="567" w:hanging="283"/>
        <w:jc w:val="both"/>
        <w:rPr>
          <w:rFonts w:ascii="Times New Roman" w:hAnsi="Times New Roman"/>
        </w:rPr>
      </w:pPr>
      <w:r w:rsidRPr="00752B61">
        <w:rPr>
          <w:rFonts w:ascii="Times New Roman" w:hAnsi="Times New Roman"/>
        </w:rPr>
        <w:t>név, rövidített név</w:t>
      </w:r>
      <w:proofErr w:type="gramStart"/>
      <w:r w:rsidRPr="00752B61">
        <w:rPr>
          <w:rFonts w:ascii="Times New Roman" w:hAnsi="Times New Roman"/>
        </w:rPr>
        <w:t>:…………………………………………………………….</w:t>
      </w:r>
      <w:proofErr w:type="gramEnd"/>
    </w:p>
    <w:p w14:paraId="7707822A" w14:textId="77777777" w:rsidR="00BD4F57" w:rsidRPr="00752B61" w:rsidRDefault="00BD4F57" w:rsidP="00F91CA9">
      <w:pPr>
        <w:numPr>
          <w:ilvl w:val="0"/>
          <w:numId w:val="23"/>
        </w:numPr>
        <w:ind w:left="567" w:hanging="283"/>
        <w:jc w:val="both"/>
        <w:rPr>
          <w:rFonts w:ascii="Times New Roman" w:hAnsi="Times New Roman"/>
        </w:rPr>
      </w:pPr>
      <w:r w:rsidRPr="00752B61">
        <w:rPr>
          <w:rFonts w:ascii="Times New Roman" w:hAnsi="Times New Roman"/>
        </w:rPr>
        <w:t>székhely, vagy külföldi székhelyű vállalkozás esetén a magyarországi fióktelep címe:</w:t>
      </w:r>
    </w:p>
    <w:p w14:paraId="761974D3" w14:textId="77777777" w:rsidR="00BD4F57" w:rsidRPr="00752B61" w:rsidRDefault="00BD4F57" w:rsidP="007D078A">
      <w:pPr>
        <w:ind w:left="567" w:hanging="283"/>
        <w:jc w:val="both"/>
        <w:rPr>
          <w:rFonts w:ascii="Times New Roman" w:hAnsi="Times New Roman"/>
        </w:rPr>
      </w:pPr>
      <w:r w:rsidRPr="00752B61">
        <w:rPr>
          <w:rFonts w:ascii="Times New Roman" w:hAnsi="Times New Roman"/>
        </w:rPr>
        <w:t>…………………………………………………………………………………</w:t>
      </w:r>
    </w:p>
    <w:p w14:paraId="49A3AE53" w14:textId="77777777" w:rsidR="00BD4F57" w:rsidRPr="00752B61" w:rsidRDefault="00BD4F57" w:rsidP="00F91CA9">
      <w:pPr>
        <w:numPr>
          <w:ilvl w:val="0"/>
          <w:numId w:val="23"/>
        </w:numPr>
        <w:ind w:left="567" w:hanging="283"/>
        <w:jc w:val="both"/>
        <w:rPr>
          <w:rFonts w:ascii="Times New Roman" w:hAnsi="Times New Roman"/>
        </w:rPr>
      </w:pPr>
      <w:r w:rsidRPr="00752B61">
        <w:rPr>
          <w:rFonts w:ascii="Times New Roman" w:hAnsi="Times New Roman"/>
        </w:rPr>
        <w:t>főtevékenysége</w:t>
      </w:r>
      <w:proofErr w:type="gramStart"/>
      <w:r w:rsidRPr="00752B61">
        <w:rPr>
          <w:rFonts w:ascii="Times New Roman" w:hAnsi="Times New Roman"/>
        </w:rPr>
        <w:t>:………………………………………………………………..</w:t>
      </w:r>
      <w:proofErr w:type="gramEnd"/>
    </w:p>
    <w:p w14:paraId="276380BE" w14:textId="77777777" w:rsidR="00BD4F57" w:rsidRPr="00752B61" w:rsidRDefault="00BD4F57" w:rsidP="00F91CA9">
      <w:pPr>
        <w:numPr>
          <w:ilvl w:val="0"/>
          <w:numId w:val="23"/>
        </w:numPr>
        <w:ind w:left="567" w:hanging="283"/>
        <w:jc w:val="both"/>
        <w:rPr>
          <w:rFonts w:ascii="Times New Roman" w:hAnsi="Times New Roman"/>
        </w:rPr>
      </w:pPr>
      <w:r w:rsidRPr="00752B61">
        <w:rPr>
          <w:rFonts w:ascii="Times New Roman" w:hAnsi="Times New Roman"/>
        </w:rPr>
        <w:t>képviseletre jogosultak neve, beosztása</w:t>
      </w:r>
      <w:proofErr w:type="gramStart"/>
      <w:r w:rsidRPr="00752B61">
        <w:rPr>
          <w:rFonts w:ascii="Times New Roman" w:hAnsi="Times New Roman"/>
        </w:rPr>
        <w:t>:………………………………………</w:t>
      </w:r>
      <w:proofErr w:type="gramEnd"/>
    </w:p>
    <w:p w14:paraId="2F4EC3A7" w14:textId="77777777" w:rsidR="00BD4F57" w:rsidRPr="00752B61" w:rsidRDefault="00BD4F57" w:rsidP="00F91CA9">
      <w:pPr>
        <w:numPr>
          <w:ilvl w:val="0"/>
          <w:numId w:val="23"/>
        </w:numPr>
        <w:ind w:left="567" w:hanging="283"/>
        <w:jc w:val="both"/>
        <w:rPr>
          <w:rFonts w:ascii="Times New Roman" w:hAnsi="Times New Roman"/>
        </w:rPr>
      </w:pPr>
      <w:r w:rsidRPr="00752B61">
        <w:rPr>
          <w:rFonts w:ascii="Times New Roman" w:hAnsi="Times New Roman"/>
        </w:rPr>
        <w:t>kézbesítési megbízott azonosítására alkalmas adatok</w:t>
      </w:r>
      <w:proofErr w:type="gramStart"/>
      <w:r w:rsidRPr="00752B61">
        <w:rPr>
          <w:rFonts w:ascii="Times New Roman" w:hAnsi="Times New Roman"/>
        </w:rPr>
        <w:t>:………………………...</w:t>
      </w:r>
      <w:proofErr w:type="gramEnd"/>
    </w:p>
    <w:p w14:paraId="7BB4B435" w14:textId="77777777" w:rsidR="00BD4F57" w:rsidRPr="00752B61" w:rsidRDefault="00BD4F57" w:rsidP="00F91CA9">
      <w:pPr>
        <w:numPr>
          <w:ilvl w:val="0"/>
          <w:numId w:val="23"/>
        </w:numPr>
        <w:ind w:left="567" w:hanging="283"/>
        <w:jc w:val="both"/>
        <w:rPr>
          <w:rFonts w:ascii="Times New Roman" w:hAnsi="Times New Roman"/>
        </w:rPr>
      </w:pPr>
      <w:r w:rsidRPr="00752B61">
        <w:rPr>
          <w:rFonts w:ascii="Times New Roman" w:hAnsi="Times New Roman"/>
        </w:rPr>
        <w:t>cégjegyzékszám, vagy nyilvántartásba vételről, bejegyzésről szóló határozat, vagy nyilvántartási szám</w:t>
      </w:r>
      <w:proofErr w:type="gramStart"/>
      <w:r w:rsidRPr="00752B61">
        <w:rPr>
          <w:rFonts w:ascii="Times New Roman" w:hAnsi="Times New Roman"/>
        </w:rPr>
        <w:t>:…………………………………………………………….</w:t>
      </w:r>
      <w:proofErr w:type="gramEnd"/>
    </w:p>
    <w:p w14:paraId="5E724D96" w14:textId="77777777" w:rsidR="00BD4F57" w:rsidRPr="00752B61" w:rsidRDefault="00BD4F57" w:rsidP="00F91CA9">
      <w:pPr>
        <w:numPr>
          <w:ilvl w:val="0"/>
          <w:numId w:val="23"/>
        </w:numPr>
        <w:spacing w:after="240"/>
        <w:ind w:left="567" w:hanging="283"/>
        <w:jc w:val="both"/>
        <w:rPr>
          <w:rFonts w:ascii="Times New Roman" w:hAnsi="Times New Roman"/>
        </w:rPr>
      </w:pPr>
      <w:r w:rsidRPr="00752B61">
        <w:rPr>
          <w:rFonts w:ascii="Times New Roman" w:hAnsi="Times New Roman"/>
        </w:rPr>
        <w:t>adószám</w:t>
      </w:r>
      <w:proofErr w:type="gramStart"/>
      <w:r w:rsidRPr="00752B61">
        <w:rPr>
          <w:rFonts w:ascii="Times New Roman" w:hAnsi="Times New Roman"/>
        </w:rPr>
        <w:t>:………………………………………………………………………..</w:t>
      </w:r>
      <w:proofErr w:type="gramEnd"/>
    </w:p>
    <w:p w14:paraId="621768E7" w14:textId="77777777" w:rsidR="00BD4F57" w:rsidRPr="00752B61" w:rsidRDefault="00BD4F57" w:rsidP="008654EE">
      <w:pPr>
        <w:tabs>
          <w:tab w:val="right" w:pos="9071"/>
        </w:tabs>
        <w:spacing w:after="240"/>
        <w:ind w:left="284"/>
        <w:jc w:val="both"/>
        <w:rPr>
          <w:rFonts w:ascii="Times New Roman" w:hAnsi="Times New Roman"/>
          <w:b/>
          <w:u w:val="single"/>
        </w:rPr>
      </w:pPr>
      <w:r w:rsidRPr="00752B61">
        <w:rPr>
          <w:rFonts w:ascii="Times New Roman" w:hAnsi="Times New Roman"/>
          <w:b/>
          <w:u w:val="single"/>
        </w:rPr>
        <w:t xml:space="preserve">3. A </w:t>
      </w:r>
      <w:r w:rsidRPr="00752B61">
        <w:rPr>
          <w:rFonts w:ascii="Times New Roman" w:hAnsi="Times New Roman"/>
          <w:b/>
          <w:bCs/>
          <w:iCs/>
          <w:u w:val="single"/>
        </w:rPr>
        <w:t>pénzmosásra, terrorizmus finanszírozására vagy a dolog büntetendő cselekményből való származására</w:t>
      </w:r>
      <w:r w:rsidRPr="00752B61">
        <w:rPr>
          <w:rFonts w:ascii="Times New Roman" w:hAnsi="Times New Roman"/>
          <w:b/>
          <w:u w:val="single"/>
        </w:rPr>
        <w:t xml:space="preserve"> utaló adat, tény, körülmény ismertetése: </w:t>
      </w:r>
    </w:p>
    <w:p w14:paraId="6EDB3D60" w14:textId="77777777" w:rsidR="00BD4F57" w:rsidRPr="00752B61" w:rsidRDefault="00BD4F57" w:rsidP="00BD4F57">
      <w:pPr>
        <w:rPr>
          <w:rFonts w:ascii="Garamond" w:hAnsi="Garamond"/>
        </w:rPr>
      </w:pPr>
      <w:r w:rsidRPr="00752B61">
        <w:rPr>
          <w:rFonts w:ascii="Garamond" w:hAnsi="Garamond"/>
        </w:rPr>
        <w:t>…………………………………………………………………………………………………………………………………………………………………………………………………………………………………………………………………………………………………………………………………………………………………………………………………………………………………………………………………………………………………………………………………………………………………………………………………………………………………………………………………………………………………………………</w:t>
      </w:r>
    </w:p>
    <w:p w14:paraId="6BCE70E0" w14:textId="77777777" w:rsidR="00BD4F57" w:rsidRPr="00752B61" w:rsidRDefault="00BD4F57" w:rsidP="00BD4F57">
      <w:pPr>
        <w:spacing w:after="240"/>
        <w:rPr>
          <w:rFonts w:ascii="Times New Roman" w:hAnsi="Times New Roman"/>
          <w:b/>
        </w:rPr>
      </w:pPr>
      <w:r w:rsidRPr="00752B61">
        <w:rPr>
          <w:rFonts w:ascii="Times New Roman" w:hAnsi="Times New Roman"/>
          <w:b/>
        </w:rPr>
        <w:t>A kijelölt személy részére történő átadás időpontja</w:t>
      </w:r>
      <w:proofErr w:type="gramStart"/>
      <w:r w:rsidRPr="00752B61">
        <w:rPr>
          <w:rFonts w:ascii="Times New Roman" w:hAnsi="Times New Roman"/>
          <w:b/>
        </w:rPr>
        <w:t>: …</w:t>
      </w:r>
      <w:proofErr w:type="gramEnd"/>
      <w:r w:rsidRPr="00752B61">
        <w:rPr>
          <w:rFonts w:ascii="Times New Roman" w:hAnsi="Times New Roman"/>
          <w:b/>
        </w:rPr>
        <w:t>………………………….</w:t>
      </w:r>
    </w:p>
    <w:p w14:paraId="69CD3BE1" w14:textId="77777777" w:rsidR="00BD4F57" w:rsidRPr="00752B61" w:rsidRDefault="00BD4F57" w:rsidP="00BD4F57">
      <w:pPr>
        <w:rPr>
          <w:rFonts w:ascii="Times New Roman" w:hAnsi="Times New Roman"/>
          <w:b/>
        </w:rPr>
      </w:pPr>
      <w:r w:rsidRPr="00752B61">
        <w:rPr>
          <w:rFonts w:ascii="Times New Roman" w:hAnsi="Times New Roman"/>
          <w:b/>
        </w:rPr>
        <w:t>Átvétel igazolása</w:t>
      </w:r>
      <w:proofErr w:type="gramStart"/>
      <w:r w:rsidRPr="00752B61">
        <w:rPr>
          <w:rFonts w:ascii="Times New Roman" w:hAnsi="Times New Roman"/>
          <w:b/>
        </w:rPr>
        <w:t>: …</w:t>
      </w:r>
      <w:proofErr w:type="gramEnd"/>
      <w:r w:rsidRPr="00752B61">
        <w:rPr>
          <w:rFonts w:ascii="Times New Roman" w:hAnsi="Times New Roman"/>
          <w:b/>
        </w:rPr>
        <w:t>…………………………………………………………………</w:t>
      </w:r>
    </w:p>
    <w:p w14:paraId="017F2658" w14:textId="77777777" w:rsidR="00BD4F57" w:rsidRPr="00752B61" w:rsidRDefault="00BD4F57" w:rsidP="001C4213">
      <w:pPr>
        <w:spacing w:after="360"/>
        <w:ind w:left="720"/>
        <w:jc w:val="right"/>
        <w:rPr>
          <w:rFonts w:ascii="Times New Roman" w:hAnsi="Times New Roman"/>
          <w:b/>
          <w:i/>
        </w:rPr>
      </w:pPr>
      <w:r w:rsidRPr="00752B61">
        <w:rPr>
          <w:rFonts w:ascii="Times New Roman" w:hAnsi="Times New Roman"/>
          <w:b/>
          <w:i/>
        </w:rPr>
        <w:br w:type="page"/>
      </w:r>
      <w:r w:rsidRPr="00752B61">
        <w:rPr>
          <w:rFonts w:ascii="Times New Roman" w:hAnsi="Times New Roman"/>
          <w:b/>
          <w:i/>
        </w:rPr>
        <w:lastRenderedPageBreak/>
        <w:t xml:space="preserve">5. számú melléklet: </w:t>
      </w:r>
    </w:p>
    <w:p w14:paraId="05EEBE43" w14:textId="203A915A" w:rsidR="00BD4F57" w:rsidRPr="00752B61" w:rsidRDefault="00BD4F57" w:rsidP="001C4213">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rPr>
      </w:pPr>
      <w:r w:rsidRPr="00752B61">
        <w:rPr>
          <w:rFonts w:ascii="Times New Roman" w:hAnsi="Times New Roman"/>
          <w:b/>
        </w:rPr>
        <w:t>OKTATÁSI TEMATIKA</w:t>
      </w:r>
    </w:p>
    <w:p w14:paraId="3305BDF9" w14:textId="77777777" w:rsidR="00BD4F57" w:rsidRPr="00752B61" w:rsidRDefault="00BD4F57" w:rsidP="00F91CA9">
      <w:pPr>
        <w:widowControl/>
        <w:numPr>
          <w:ilvl w:val="0"/>
          <w:numId w:val="26"/>
        </w:numPr>
        <w:tabs>
          <w:tab w:val="clear" w:pos="1080"/>
          <w:tab w:val="num" w:pos="709"/>
        </w:tabs>
        <w:autoSpaceDE/>
        <w:autoSpaceDN/>
        <w:adjustRightInd/>
        <w:ind w:right="-1" w:hanging="938"/>
        <w:jc w:val="both"/>
        <w:rPr>
          <w:rFonts w:ascii="Times New Roman" w:hAnsi="Times New Roman"/>
          <w:bCs/>
        </w:rPr>
      </w:pPr>
      <w:r w:rsidRPr="00752B61">
        <w:rPr>
          <w:rFonts w:ascii="Times New Roman" w:hAnsi="Times New Roman"/>
          <w:bCs/>
        </w:rPr>
        <w:t xml:space="preserve">A virtuális és törvényes fizetőeszközök, illetve virtuális fizetőeszközök közötti átváltási szolgáltatás és/vagy letétkezelő </w:t>
      </w:r>
      <w:proofErr w:type="gramStart"/>
      <w:r w:rsidRPr="00752B61">
        <w:rPr>
          <w:rFonts w:ascii="Times New Roman" w:hAnsi="Times New Roman"/>
          <w:bCs/>
        </w:rPr>
        <w:t>pénztárca-szolgáltatás</w:t>
      </w:r>
      <w:proofErr w:type="gramEnd"/>
      <w:r w:rsidRPr="00752B61">
        <w:rPr>
          <w:rFonts w:ascii="Times New Roman" w:hAnsi="Times New Roman"/>
          <w:bCs/>
        </w:rPr>
        <w:t xml:space="preserve"> mint a </w:t>
      </w:r>
      <w:proofErr w:type="spellStart"/>
      <w:r w:rsidRPr="00752B61">
        <w:rPr>
          <w:rFonts w:ascii="Times New Roman" w:hAnsi="Times New Roman"/>
          <w:bCs/>
        </w:rPr>
        <w:t>Pmt</w:t>
      </w:r>
      <w:proofErr w:type="spellEnd"/>
      <w:r w:rsidRPr="00752B61">
        <w:rPr>
          <w:rFonts w:ascii="Times New Roman" w:hAnsi="Times New Roman"/>
          <w:bCs/>
        </w:rPr>
        <w:t>. és a Kit. hatálya alá tartozó tevékenység.</w:t>
      </w:r>
    </w:p>
    <w:p w14:paraId="3D2063A5" w14:textId="70A1372E" w:rsidR="00BD4F57" w:rsidRPr="00752B61" w:rsidRDefault="00BD4F57" w:rsidP="00964D80">
      <w:pPr>
        <w:tabs>
          <w:tab w:val="num" w:pos="709"/>
        </w:tabs>
        <w:ind w:left="1080" w:right="-1" w:hanging="938"/>
        <w:jc w:val="both"/>
        <w:rPr>
          <w:rFonts w:ascii="Times New Roman" w:hAnsi="Times New Roman"/>
          <w:bCs/>
        </w:rPr>
      </w:pPr>
      <w:r w:rsidRPr="00752B61">
        <w:rPr>
          <w:rFonts w:ascii="Times New Roman" w:hAnsi="Times New Roman"/>
          <w:bCs/>
        </w:rPr>
        <w:t>- a virtuális (</w:t>
      </w:r>
      <w:proofErr w:type="spellStart"/>
      <w:r w:rsidRPr="00752B61">
        <w:rPr>
          <w:rFonts w:ascii="Times New Roman" w:hAnsi="Times New Roman"/>
          <w:bCs/>
        </w:rPr>
        <w:t>kripto</w:t>
      </w:r>
      <w:proofErr w:type="spellEnd"/>
      <w:r w:rsidRPr="00752B61">
        <w:rPr>
          <w:rFonts w:ascii="Times New Roman" w:hAnsi="Times New Roman"/>
          <w:bCs/>
        </w:rPr>
        <w:t xml:space="preserve">) </w:t>
      </w:r>
      <w:r w:rsidR="008123F9" w:rsidRPr="00752B61">
        <w:rPr>
          <w:rFonts w:ascii="Times New Roman" w:hAnsi="Times New Roman"/>
          <w:bCs/>
        </w:rPr>
        <w:t xml:space="preserve">fizetőeszközök </w:t>
      </w:r>
      <w:proofErr w:type="gramStart"/>
      <w:r w:rsidR="008123F9" w:rsidRPr="00752B61">
        <w:rPr>
          <w:rFonts w:ascii="Times New Roman" w:hAnsi="Times New Roman"/>
          <w:bCs/>
        </w:rPr>
        <w:t>váltásához ,</w:t>
      </w:r>
      <w:proofErr w:type="gramEnd"/>
      <w:r w:rsidR="008123F9" w:rsidRPr="00752B61">
        <w:rPr>
          <w:rFonts w:ascii="Times New Roman" w:hAnsi="Times New Roman"/>
          <w:bCs/>
        </w:rPr>
        <w:t xml:space="preserve"> illetve letétkezelő pénztárca szolgáltatáshoz kapcsolódó fogalmak,</w:t>
      </w:r>
    </w:p>
    <w:p w14:paraId="4A3E5B73" w14:textId="14659515" w:rsidR="008123F9" w:rsidRPr="00752B61" w:rsidRDefault="00BD4F57" w:rsidP="00964D80">
      <w:pPr>
        <w:tabs>
          <w:tab w:val="num" w:pos="709"/>
        </w:tabs>
        <w:spacing w:after="240"/>
        <w:ind w:left="1077" w:hanging="938"/>
        <w:jc w:val="both"/>
        <w:rPr>
          <w:rFonts w:ascii="Times New Roman" w:hAnsi="Times New Roman"/>
          <w:bCs/>
        </w:rPr>
      </w:pPr>
      <w:r w:rsidRPr="00752B61">
        <w:rPr>
          <w:rFonts w:ascii="Times New Roman" w:hAnsi="Times New Roman"/>
          <w:bCs/>
        </w:rPr>
        <w:t>- a Szabályzat szerepe.</w:t>
      </w:r>
    </w:p>
    <w:p w14:paraId="4186D604" w14:textId="5312904B" w:rsidR="008123F9" w:rsidRPr="00752B61" w:rsidRDefault="008123F9" w:rsidP="00F91CA9">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rPr>
      </w:pPr>
      <w:r w:rsidRPr="00752B61">
        <w:rPr>
          <w:rFonts w:ascii="Times New Roman" w:hAnsi="Times New Roman"/>
          <w:iCs/>
        </w:rPr>
        <w:t>A pénzmosásra, terrorizmus finanszírozására, vagy dolog büntetendő cselekményből való származására utaló adatok, tények, körülmények megállapításakor figyelembe vehető szempontok ismertetése.</w:t>
      </w:r>
      <w:r w:rsidRPr="00752B61">
        <w:rPr>
          <w:rFonts w:ascii="Times New Roman" w:hAnsi="Times New Roman"/>
          <w:bCs/>
        </w:rPr>
        <w:t xml:space="preserve"> </w:t>
      </w:r>
    </w:p>
    <w:p w14:paraId="4CD5129C" w14:textId="6CCD33B0" w:rsidR="00BD4F57" w:rsidRPr="00752B61" w:rsidRDefault="00BD4F57" w:rsidP="00F91CA9">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rPr>
      </w:pPr>
      <w:r w:rsidRPr="00752B61">
        <w:rPr>
          <w:rFonts w:ascii="Times New Roman" w:hAnsi="Times New Roman"/>
          <w:bCs/>
        </w:rPr>
        <w:t>Az ügyfél-átvilágítás</w:t>
      </w:r>
    </w:p>
    <w:p w14:paraId="2537BC45" w14:textId="73CECFF3" w:rsidR="00BD4F57" w:rsidRPr="00752B61" w:rsidRDefault="00BD4F57" w:rsidP="00F91CA9">
      <w:pPr>
        <w:pStyle w:val="Listaszerbekezds"/>
        <w:numPr>
          <w:ilvl w:val="0"/>
          <w:numId w:val="27"/>
        </w:numPr>
        <w:tabs>
          <w:tab w:val="num" w:pos="709"/>
        </w:tabs>
        <w:spacing w:after="240"/>
        <w:ind w:left="851" w:hanging="709"/>
        <w:rPr>
          <w:rFonts w:ascii="Times New Roman" w:hAnsi="Times New Roman"/>
          <w:bCs/>
        </w:rPr>
      </w:pPr>
      <w:r w:rsidRPr="00752B61">
        <w:rPr>
          <w:rFonts w:ascii="Times New Roman" w:hAnsi="Times New Roman"/>
          <w:bCs/>
        </w:rPr>
        <w:t xml:space="preserve">Ügyfél-átvilágítási kötelezettség keletkezése </w:t>
      </w:r>
    </w:p>
    <w:p w14:paraId="663E757C" w14:textId="77777777" w:rsidR="00BD4F57" w:rsidRPr="00752B61" w:rsidRDefault="00BD4F57" w:rsidP="00F91CA9">
      <w:pPr>
        <w:pStyle w:val="Listaszerbekezds"/>
        <w:numPr>
          <w:ilvl w:val="0"/>
          <w:numId w:val="27"/>
        </w:numPr>
        <w:tabs>
          <w:tab w:val="num" w:pos="709"/>
        </w:tabs>
        <w:spacing w:after="120"/>
        <w:ind w:left="851" w:hanging="709"/>
        <w:rPr>
          <w:rFonts w:ascii="Times New Roman" w:hAnsi="Times New Roman"/>
          <w:bCs/>
        </w:rPr>
      </w:pPr>
      <w:r w:rsidRPr="00752B61">
        <w:rPr>
          <w:rFonts w:ascii="Times New Roman" w:hAnsi="Times New Roman"/>
          <w:bCs/>
        </w:rPr>
        <w:t>Ügyfél-átvilágítási intézkedések</w:t>
      </w:r>
      <w:r w:rsidRPr="00752B61">
        <w:rPr>
          <w:rFonts w:ascii="Times New Roman" w:hAnsi="Times New Roman"/>
          <w:bCs/>
          <w:lang w:val="hu-HU"/>
        </w:rPr>
        <w:t>:</w:t>
      </w:r>
    </w:p>
    <w:p w14:paraId="052E0EC3" w14:textId="77777777" w:rsidR="00BD4F57" w:rsidRPr="00752B61" w:rsidRDefault="00BD4F57" w:rsidP="00F91CA9">
      <w:pPr>
        <w:pStyle w:val="Listaszerbekezds"/>
        <w:numPr>
          <w:ilvl w:val="0"/>
          <w:numId w:val="25"/>
        </w:numPr>
        <w:tabs>
          <w:tab w:val="num" w:pos="709"/>
        </w:tabs>
        <w:ind w:left="851" w:hanging="709"/>
        <w:rPr>
          <w:rFonts w:ascii="Times New Roman" w:hAnsi="Times New Roman"/>
          <w:bCs/>
        </w:rPr>
      </w:pPr>
      <w:r w:rsidRPr="00752B61">
        <w:rPr>
          <w:rFonts w:ascii="Times New Roman" w:hAnsi="Times New Roman"/>
          <w:bCs/>
        </w:rPr>
        <w:t>ügyfél, ügyfél szervezet, meghatalmazott, képviselő, rendelkezésre jogosult azonosítása,</w:t>
      </w:r>
    </w:p>
    <w:p w14:paraId="52F8F3DB" w14:textId="77777777" w:rsidR="00BD4F57" w:rsidRPr="00752B61" w:rsidRDefault="00BD4F57" w:rsidP="00F91CA9">
      <w:pPr>
        <w:pStyle w:val="Listaszerbekezds"/>
        <w:numPr>
          <w:ilvl w:val="0"/>
          <w:numId w:val="25"/>
        </w:numPr>
        <w:tabs>
          <w:tab w:val="num" w:pos="709"/>
        </w:tabs>
        <w:ind w:left="851" w:hanging="709"/>
        <w:rPr>
          <w:rFonts w:ascii="Times New Roman" w:hAnsi="Times New Roman"/>
          <w:bCs/>
        </w:rPr>
      </w:pPr>
      <w:r w:rsidRPr="00752B61">
        <w:rPr>
          <w:rFonts w:ascii="Times New Roman" w:hAnsi="Times New Roman"/>
          <w:bCs/>
        </w:rPr>
        <w:t>személyazonosság igazoló ellenőrzése, elfogadható okmányok, okirat</w:t>
      </w:r>
      <w:r w:rsidRPr="00752B61">
        <w:rPr>
          <w:bCs/>
        </w:rPr>
        <w:t xml:space="preserve">ok, </w:t>
      </w:r>
      <w:r w:rsidRPr="00752B61">
        <w:rPr>
          <w:rFonts w:ascii="Times New Roman" w:hAnsi="Times New Roman"/>
          <w:bCs/>
        </w:rPr>
        <w:t>rögzítendő adatok köre,</w:t>
      </w:r>
    </w:p>
    <w:p w14:paraId="65DC61E2" w14:textId="497F62B1" w:rsidR="008123F9" w:rsidRPr="00752B61" w:rsidRDefault="008123F9" w:rsidP="00F91CA9">
      <w:pPr>
        <w:pStyle w:val="Listaszerbekezds"/>
        <w:numPr>
          <w:ilvl w:val="0"/>
          <w:numId w:val="25"/>
        </w:numPr>
        <w:tabs>
          <w:tab w:val="num" w:pos="709"/>
        </w:tabs>
        <w:ind w:left="851" w:hanging="709"/>
        <w:rPr>
          <w:rFonts w:ascii="Times New Roman" w:hAnsi="Times New Roman"/>
          <w:bCs/>
          <w:lang w:val="hu-HU"/>
        </w:rPr>
      </w:pPr>
      <w:r w:rsidRPr="00752B61">
        <w:rPr>
          <w:rFonts w:ascii="Times New Roman" w:hAnsi="Times New Roman"/>
          <w:bCs/>
          <w:lang w:val="hu-HU"/>
        </w:rPr>
        <w:t>a Szolgáltatónál alkalmazott belső kockázatértékeléssel kapcsolatos tájékoztatás.(kockázatértékelés alapja, kockázati szintek meghatározása, foglalkoztatottakat érintő feladatok).</w:t>
      </w:r>
    </w:p>
    <w:p w14:paraId="7E665692" w14:textId="77777777" w:rsidR="00BD4F57" w:rsidRPr="00752B61" w:rsidRDefault="00BD4F57" w:rsidP="00F91CA9">
      <w:pPr>
        <w:pStyle w:val="Listaszerbekezds"/>
        <w:numPr>
          <w:ilvl w:val="0"/>
          <w:numId w:val="25"/>
        </w:numPr>
        <w:tabs>
          <w:tab w:val="num" w:pos="709"/>
        </w:tabs>
        <w:ind w:left="851" w:hanging="709"/>
        <w:rPr>
          <w:rFonts w:ascii="Times New Roman" w:hAnsi="Times New Roman"/>
          <w:bCs/>
        </w:rPr>
      </w:pPr>
      <w:r w:rsidRPr="00752B61">
        <w:rPr>
          <w:rFonts w:ascii="Times New Roman" w:hAnsi="Times New Roman"/>
          <w:bCs/>
        </w:rPr>
        <w:t>tényleges tulajdonos fogalma, azonosítása,</w:t>
      </w:r>
    </w:p>
    <w:p w14:paraId="3714180D" w14:textId="77777777" w:rsidR="00BD4F57" w:rsidRPr="00752B61" w:rsidRDefault="00BD4F57" w:rsidP="00F91CA9">
      <w:pPr>
        <w:pStyle w:val="Listaszerbekezds"/>
        <w:numPr>
          <w:ilvl w:val="0"/>
          <w:numId w:val="25"/>
        </w:numPr>
        <w:tabs>
          <w:tab w:val="num" w:pos="709"/>
        </w:tabs>
        <w:ind w:left="851" w:hanging="709"/>
        <w:rPr>
          <w:rFonts w:ascii="Times New Roman" w:hAnsi="Times New Roman"/>
          <w:bCs/>
        </w:rPr>
      </w:pPr>
      <w:r w:rsidRPr="00752B61">
        <w:rPr>
          <w:rFonts w:ascii="Times New Roman" w:hAnsi="Times New Roman"/>
          <w:bCs/>
        </w:rPr>
        <w:t>kiemelt közszereplő fogalma, nyilatkoztatás,</w:t>
      </w:r>
    </w:p>
    <w:p w14:paraId="18EB6BB0" w14:textId="77777777" w:rsidR="00BD4F57" w:rsidRPr="00752B61" w:rsidRDefault="00BD4F57" w:rsidP="00F91CA9">
      <w:pPr>
        <w:pStyle w:val="Listaszerbekezds"/>
        <w:numPr>
          <w:ilvl w:val="0"/>
          <w:numId w:val="25"/>
        </w:numPr>
        <w:tabs>
          <w:tab w:val="num" w:pos="709"/>
        </w:tabs>
        <w:ind w:left="851" w:hanging="709"/>
        <w:rPr>
          <w:rFonts w:ascii="Times New Roman" w:hAnsi="Times New Roman"/>
          <w:bCs/>
        </w:rPr>
      </w:pPr>
      <w:r w:rsidRPr="00752B61">
        <w:rPr>
          <w:rFonts w:ascii="Times New Roman" w:hAnsi="Times New Roman"/>
          <w:bCs/>
        </w:rPr>
        <w:t>adatok rögzítésének módja, ügyfél-átvilágítási adatlap bemutatása</w:t>
      </w:r>
      <w:r w:rsidRPr="00752B61">
        <w:rPr>
          <w:rFonts w:ascii="Times New Roman" w:hAnsi="Times New Roman"/>
          <w:bCs/>
          <w:lang w:val="hu-HU"/>
        </w:rPr>
        <w:t>,</w:t>
      </w:r>
    </w:p>
    <w:p w14:paraId="1A8F04EC" w14:textId="77777777" w:rsidR="00BD4F57" w:rsidRPr="00752B61" w:rsidRDefault="00BD4F57" w:rsidP="00F91CA9">
      <w:pPr>
        <w:pStyle w:val="Listaszerbekezds"/>
        <w:numPr>
          <w:ilvl w:val="0"/>
          <w:numId w:val="25"/>
        </w:numPr>
        <w:tabs>
          <w:tab w:val="num" w:pos="709"/>
        </w:tabs>
        <w:spacing w:after="240"/>
        <w:ind w:left="851" w:hanging="709"/>
        <w:rPr>
          <w:rFonts w:ascii="Times New Roman" w:hAnsi="Times New Roman"/>
          <w:bCs/>
        </w:rPr>
      </w:pPr>
      <w:r w:rsidRPr="00752B61">
        <w:rPr>
          <w:rFonts w:ascii="Times New Roman" w:hAnsi="Times New Roman"/>
          <w:bCs/>
        </w:rPr>
        <w:t>monitoring eljárás, megerősített eljárás</w:t>
      </w:r>
      <w:r w:rsidRPr="00752B61">
        <w:rPr>
          <w:rFonts w:ascii="Times New Roman" w:hAnsi="Times New Roman"/>
          <w:bCs/>
          <w:lang w:val="hu-HU"/>
        </w:rPr>
        <w:t>.</w:t>
      </w:r>
    </w:p>
    <w:p w14:paraId="7BBC9E3C" w14:textId="77777777" w:rsidR="00BD4F57" w:rsidRPr="00752B61" w:rsidRDefault="00BD4F57" w:rsidP="00F91CA9">
      <w:pPr>
        <w:widowControl/>
        <w:numPr>
          <w:ilvl w:val="0"/>
          <w:numId w:val="27"/>
        </w:numPr>
        <w:tabs>
          <w:tab w:val="num" w:pos="709"/>
        </w:tabs>
        <w:autoSpaceDE/>
        <w:autoSpaceDN/>
        <w:adjustRightInd/>
        <w:spacing w:after="120"/>
        <w:ind w:left="851" w:hanging="709"/>
        <w:jc w:val="both"/>
        <w:rPr>
          <w:rFonts w:ascii="Times New Roman" w:hAnsi="Times New Roman"/>
          <w:bCs/>
        </w:rPr>
      </w:pPr>
      <w:r w:rsidRPr="00752B61">
        <w:rPr>
          <w:rFonts w:ascii="Times New Roman" w:hAnsi="Times New Roman"/>
          <w:bCs/>
        </w:rPr>
        <w:t>Ügyfél-átvilágítás során felvett adatok ellenőrzése, kétség alapjául szolgáló adatok tények körülmények.</w:t>
      </w:r>
    </w:p>
    <w:p w14:paraId="0E0F4F19" w14:textId="532EF42B" w:rsidR="00BD4F57" w:rsidRPr="00752B61" w:rsidRDefault="008123F9" w:rsidP="00F91CA9">
      <w:pPr>
        <w:widowControl/>
        <w:numPr>
          <w:ilvl w:val="0"/>
          <w:numId w:val="27"/>
        </w:numPr>
        <w:tabs>
          <w:tab w:val="num" w:pos="709"/>
        </w:tabs>
        <w:autoSpaceDE/>
        <w:autoSpaceDN/>
        <w:adjustRightInd/>
        <w:spacing w:after="120"/>
        <w:ind w:left="851" w:hanging="709"/>
        <w:jc w:val="both"/>
        <w:rPr>
          <w:rFonts w:ascii="Times New Roman" w:hAnsi="Times New Roman"/>
          <w:b/>
          <w:bCs/>
        </w:rPr>
      </w:pPr>
      <w:r w:rsidRPr="00752B61">
        <w:rPr>
          <w:rFonts w:ascii="Times New Roman" w:hAnsi="Times New Roman"/>
          <w:bCs/>
        </w:rPr>
        <w:t xml:space="preserve">Egyszerűsített, </w:t>
      </w:r>
      <w:r w:rsidR="00BD4F57" w:rsidRPr="00752B61">
        <w:rPr>
          <w:rFonts w:ascii="Times New Roman" w:hAnsi="Times New Roman"/>
          <w:bCs/>
        </w:rPr>
        <w:t xml:space="preserve">fokozott </w:t>
      </w:r>
      <w:r w:rsidRPr="00752B61">
        <w:rPr>
          <w:rFonts w:ascii="Times New Roman" w:hAnsi="Times New Roman"/>
          <w:bCs/>
        </w:rPr>
        <w:t xml:space="preserve">és a speciális </w:t>
      </w:r>
      <w:r w:rsidR="00BD4F57" w:rsidRPr="00752B61">
        <w:rPr>
          <w:rFonts w:ascii="Times New Roman" w:hAnsi="Times New Roman"/>
          <w:bCs/>
        </w:rPr>
        <w:t>ügyfél-átvilágítás esetei.</w:t>
      </w:r>
    </w:p>
    <w:p w14:paraId="7C5A29C0" w14:textId="77777777" w:rsidR="00BD4F57" w:rsidRPr="00752B61" w:rsidRDefault="00BD4F57" w:rsidP="00F91CA9">
      <w:pPr>
        <w:widowControl/>
        <w:numPr>
          <w:ilvl w:val="0"/>
          <w:numId w:val="27"/>
        </w:numPr>
        <w:tabs>
          <w:tab w:val="num" w:pos="709"/>
        </w:tabs>
        <w:autoSpaceDE/>
        <w:autoSpaceDN/>
        <w:adjustRightInd/>
        <w:spacing w:after="120"/>
        <w:ind w:left="851" w:hanging="709"/>
        <w:jc w:val="both"/>
        <w:rPr>
          <w:rFonts w:ascii="Times New Roman" w:hAnsi="Times New Roman"/>
          <w:bCs/>
        </w:rPr>
      </w:pPr>
      <w:r w:rsidRPr="00752B61">
        <w:rPr>
          <w:rFonts w:ascii="Times New Roman" w:hAnsi="Times New Roman"/>
          <w:bCs/>
        </w:rPr>
        <w:t>Más szolgáltató által végzett ügyfél-átvilágítási intézkedések eredményének elfogadása.</w:t>
      </w:r>
    </w:p>
    <w:p w14:paraId="2A00A961" w14:textId="77777777" w:rsidR="00BD4F57" w:rsidRPr="00752B61" w:rsidRDefault="00BD4F57" w:rsidP="00F91CA9">
      <w:pPr>
        <w:widowControl/>
        <w:numPr>
          <w:ilvl w:val="0"/>
          <w:numId w:val="27"/>
        </w:numPr>
        <w:tabs>
          <w:tab w:val="num" w:pos="709"/>
        </w:tabs>
        <w:autoSpaceDE/>
        <w:autoSpaceDN/>
        <w:adjustRightInd/>
        <w:spacing w:after="120"/>
        <w:ind w:left="851" w:hanging="709"/>
        <w:jc w:val="both"/>
        <w:rPr>
          <w:rFonts w:ascii="Times New Roman" w:hAnsi="Times New Roman"/>
          <w:bCs/>
        </w:rPr>
      </w:pPr>
      <w:r w:rsidRPr="00752B61">
        <w:rPr>
          <w:rFonts w:ascii="Times New Roman" w:hAnsi="Times New Roman"/>
          <w:bCs/>
        </w:rPr>
        <w:t>Ügyfél-átvilágítás során alkalmazandó eljárási, magatartási normák foglalkoztatottak részére.</w:t>
      </w:r>
    </w:p>
    <w:p w14:paraId="766EC72D" w14:textId="77777777" w:rsidR="00BD4F57" w:rsidRPr="00752B61" w:rsidRDefault="00BD4F57" w:rsidP="00F91CA9">
      <w:pPr>
        <w:widowControl/>
        <w:numPr>
          <w:ilvl w:val="0"/>
          <w:numId w:val="27"/>
        </w:numPr>
        <w:tabs>
          <w:tab w:val="num" w:pos="709"/>
        </w:tabs>
        <w:autoSpaceDE/>
        <w:autoSpaceDN/>
        <w:adjustRightInd/>
        <w:spacing w:after="240"/>
        <w:ind w:left="851" w:hanging="709"/>
        <w:jc w:val="both"/>
        <w:rPr>
          <w:rFonts w:ascii="Times New Roman" w:hAnsi="Times New Roman"/>
          <w:bCs/>
        </w:rPr>
      </w:pPr>
      <w:r w:rsidRPr="00752B61">
        <w:rPr>
          <w:rFonts w:ascii="Times New Roman" w:hAnsi="Times New Roman"/>
          <w:bCs/>
        </w:rPr>
        <w:t>Ügyfél-átvilágítás végrehajtásával kapcsolatos felelősségi viszonyok a Szolgáltatónál.</w:t>
      </w:r>
    </w:p>
    <w:p w14:paraId="6394C14C" w14:textId="77777777" w:rsidR="00BD4F57" w:rsidRPr="00752B61" w:rsidRDefault="00BD4F57" w:rsidP="00F91CA9">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rPr>
      </w:pPr>
      <w:r w:rsidRPr="00752B61">
        <w:rPr>
          <w:rFonts w:ascii="Times New Roman" w:hAnsi="Times New Roman"/>
          <w:bCs/>
        </w:rPr>
        <w:t>Bejelentési kötelezettség.</w:t>
      </w:r>
    </w:p>
    <w:p w14:paraId="5CC86E61" w14:textId="77777777" w:rsidR="00BD4F57" w:rsidRPr="00752B61" w:rsidRDefault="00BD4F57" w:rsidP="00F91CA9">
      <w:pPr>
        <w:widowControl/>
        <w:numPr>
          <w:ilvl w:val="0"/>
          <w:numId w:val="28"/>
        </w:numPr>
        <w:tabs>
          <w:tab w:val="num" w:pos="709"/>
        </w:tabs>
        <w:autoSpaceDE/>
        <w:autoSpaceDN/>
        <w:adjustRightInd/>
        <w:ind w:left="709" w:right="-1" w:hanging="567"/>
        <w:jc w:val="both"/>
        <w:rPr>
          <w:rFonts w:ascii="Times New Roman" w:hAnsi="Times New Roman"/>
          <w:bCs/>
        </w:rPr>
      </w:pPr>
      <w:r w:rsidRPr="00752B61">
        <w:rPr>
          <w:rFonts w:ascii="Times New Roman" w:hAnsi="Times New Roman"/>
          <w:bCs/>
        </w:rPr>
        <w:t>Kijelölt személy fogalma, kötelezettségei (</w:t>
      </w:r>
      <w:proofErr w:type="spellStart"/>
      <w:r w:rsidRPr="00752B61">
        <w:rPr>
          <w:rFonts w:ascii="Times New Roman" w:hAnsi="Times New Roman"/>
          <w:bCs/>
        </w:rPr>
        <w:t>Pmt</w:t>
      </w:r>
      <w:proofErr w:type="spellEnd"/>
      <w:r w:rsidRPr="00752B61">
        <w:rPr>
          <w:rFonts w:ascii="Times New Roman" w:hAnsi="Times New Roman"/>
          <w:bCs/>
        </w:rPr>
        <w:t>. és Kit. szerint).</w:t>
      </w:r>
    </w:p>
    <w:p w14:paraId="103F5D0D" w14:textId="77777777" w:rsidR="00BD4F57" w:rsidRPr="00752B61" w:rsidRDefault="00BD4F57" w:rsidP="00F91CA9">
      <w:pPr>
        <w:widowControl/>
        <w:numPr>
          <w:ilvl w:val="0"/>
          <w:numId w:val="28"/>
        </w:numPr>
        <w:tabs>
          <w:tab w:val="num" w:pos="709"/>
        </w:tabs>
        <w:autoSpaceDE/>
        <w:autoSpaceDN/>
        <w:adjustRightInd/>
        <w:ind w:left="709" w:right="-1" w:hanging="567"/>
        <w:jc w:val="both"/>
        <w:rPr>
          <w:rFonts w:ascii="Times New Roman" w:hAnsi="Times New Roman"/>
          <w:bCs/>
        </w:rPr>
      </w:pPr>
      <w:r w:rsidRPr="00752B61">
        <w:rPr>
          <w:rFonts w:ascii="Times New Roman" w:hAnsi="Times New Roman"/>
          <w:bCs/>
        </w:rPr>
        <w:t>A kijelölt személy részére történő adattovábbítás belső eljárási rendje.</w:t>
      </w:r>
    </w:p>
    <w:p w14:paraId="69E17F15" w14:textId="77777777" w:rsidR="00BD4F57" w:rsidRPr="00752B61" w:rsidRDefault="00BD4F57" w:rsidP="00F91CA9">
      <w:pPr>
        <w:widowControl/>
        <w:numPr>
          <w:ilvl w:val="0"/>
          <w:numId w:val="28"/>
        </w:numPr>
        <w:tabs>
          <w:tab w:val="num" w:pos="709"/>
        </w:tabs>
        <w:autoSpaceDE/>
        <w:autoSpaceDN/>
        <w:adjustRightInd/>
        <w:ind w:left="709" w:right="-1" w:hanging="567"/>
        <w:jc w:val="both"/>
        <w:rPr>
          <w:rFonts w:ascii="Times New Roman" w:hAnsi="Times New Roman"/>
          <w:bCs/>
        </w:rPr>
      </w:pPr>
      <w:proofErr w:type="spellStart"/>
      <w:r w:rsidRPr="00752B61">
        <w:rPr>
          <w:rFonts w:ascii="Times New Roman" w:hAnsi="Times New Roman"/>
          <w:bCs/>
        </w:rPr>
        <w:t>Pmt</w:t>
      </w:r>
      <w:proofErr w:type="spellEnd"/>
      <w:proofErr w:type="gramStart"/>
      <w:r w:rsidRPr="00752B61">
        <w:rPr>
          <w:rFonts w:ascii="Times New Roman" w:hAnsi="Times New Roman"/>
          <w:bCs/>
        </w:rPr>
        <w:t>.,</w:t>
      </w:r>
      <w:proofErr w:type="gramEnd"/>
      <w:r w:rsidRPr="00752B61">
        <w:rPr>
          <w:rFonts w:ascii="Times New Roman" w:hAnsi="Times New Roman"/>
          <w:bCs/>
        </w:rPr>
        <w:t xml:space="preserve"> és a Kit. szerinti bejelentés megtétele (kijelölt személy részére tartandó oktatás). </w:t>
      </w:r>
    </w:p>
    <w:p w14:paraId="0AD52DC9" w14:textId="77777777" w:rsidR="00BD4F57" w:rsidRPr="00752B61" w:rsidRDefault="00BD4F57" w:rsidP="00F91CA9">
      <w:pPr>
        <w:widowControl/>
        <w:numPr>
          <w:ilvl w:val="0"/>
          <w:numId w:val="28"/>
        </w:numPr>
        <w:tabs>
          <w:tab w:val="num" w:pos="709"/>
        </w:tabs>
        <w:autoSpaceDE/>
        <w:autoSpaceDN/>
        <w:adjustRightInd/>
        <w:spacing w:after="240"/>
        <w:ind w:left="709" w:hanging="567"/>
        <w:jc w:val="both"/>
        <w:rPr>
          <w:rFonts w:ascii="Times New Roman" w:hAnsi="Times New Roman"/>
          <w:bCs/>
        </w:rPr>
      </w:pPr>
      <w:r w:rsidRPr="00752B61">
        <w:rPr>
          <w:rFonts w:ascii="Times New Roman" w:hAnsi="Times New Roman"/>
          <w:bCs/>
        </w:rPr>
        <w:t>Titokvédelmi rendelkezések.</w:t>
      </w:r>
    </w:p>
    <w:p w14:paraId="4CAFAA95" w14:textId="77777777" w:rsidR="00BD4F57" w:rsidRPr="00752B61" w:rsidRDefault="00BD4F57" w:rsidP="00F91CA9">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rPr>
      </w:pPr>
      <w:r w:rsidRPr="00752B61">
        <w:rPr>
          <w:rFonts w:ascii="Times New Roman" w:hAnsi="Times New Roman"/>
        </w:rPr>
        <w:t>A pénzügyi és vagyoni korlátozó intézkedések megfelelő végrehajtása érdekében üzemeltetett szűrő-monitoring rendszer működése, belső eljárásrendje, bejelentés megtételének menete.</w:t>
      </w:r>
    </w:p>
    <w:p w14:paraId="0A2FF691" w14:textId="77777777" w:rsidR="00BD4F57" w:rsidRPr="00752B61" w:rsidRDefault="00BD4F57" w:rsidP="00F91CA9">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rPr>
      </w:pPr>
      <w:r w:rsidRPr="00752B61">
        <w:rPr>
          <w:rFonts w:ascii="Times New Roman" w:hAnsi="Times New Roman"/>
        </w:rPr>
        <w:lastRenderedPageBreak/>
        <w:t>Az Európai Unió és az ENSZ Biztonsági Tanácsa által elrendelt pénzügyi és vagyoni korlátozó intézkedéssel érintetteket tartalmazó listák elérhetőségei,</w:t>
      </w:r>
      <w:r w:rsidRPr="00752B61">
        <w:rPr>
          <w:rFonts w:ascii="Times New Roman" w:hAnsi="Times New Roman"/>
          <w:bCs/>
        </w:rPr>
        <w:t xml:space="preserve"> gyakorlati bemutatása.</w:t>
      </w:r>
    </w:p>
    <w:p w14:paraId="6D12C362" w14:textId="77777777" w:rsidR="00BD4F57" w:rsidRPr="00752B61" w:rsidRDefault="00BD4F57" w:rsidP="00F91CA9">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rPr>
      </w:pPr>
      <w:r w:rsidRPr="00752B61">
        <w:rPr>
          <w:rFonts w:ascii="Times New Roman" w:hAnsi="Times New Roman"/>
          <w:bCs/>
        </w:rPr>
        <w:t>Adatok kezelésére, megőrzésére vonatkozó szabályok.</w:t>
      </w:r>
    </w:p>
    <w:p w14:paraId="03DE74FA" w14:textId="77777777" w:rsidR="00BD4F57" w:rsidRPr="00752B61" w:rsidRDefault="00BD4F57" w:rsidP="00F91CA9">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rPr>
      </w:pPr>
      <w:r w:rsidRPr="00752B61">
        <w:rPr>
          <w:rFonts w:ascii="Times New Roman" w:hAnsi="Times New Roman"/>
          <w:bCs/>
        </w:rPr>
        <w:t>Foglalkoztatottak védelmére vonatkozó előírások ismertetése.</w:t>
      </w:r>
    </w:p>
    <w:p w14:paraId="7DD3665D" w14:textId="4D0356DF" w:rsidR="003347B2" w:rsidRPr="00752B61" w:rsidRDefault="003347B2" w:rsidP="00F91CA9">
      <w:pPr>
        <w:pStyle w:val="Listaszerbekezds"/>
        <w:numPr>
          <w:ilvl w:val="0"/>
          <w:numId w:val="26"/>
        </w:numPr>
        <w:tabs>
          <w:tab w:val="clear" w:pos="1080"/>
          <w:tab w:val="num" w:pos="709"/>
        </w:tabs>
        <w:ind w:hanging="938"/>
        <w:rPr>
          <w:rFonts w:ascii="Times New Roman" w:hAnsi="Times New Roman"/>
          <w:b/>
          <w:i/>
        </w:rPr>
      </w:pPr>
      <w:r w:rsidRPr="00752B61">
        <w:rPr>
          <w:rFonts w:ascii="Times New Roman" w:hAnsi="Times New Roman"/>
          <w:bCs/>
        </w:rPr>
        <w:t xml:space="preserve">Tájékoztatás a </w:t>
      </w:r>
      <w:proofErr w:type="spellStart"/>
      <w:r w:rsidRPr="00752B61">
        <w:rPr>
          <w:rFonts w:ascii="Times New Roman" w:hAnsi="Times New Roman"/>
          <w:bCs/>
        </w:rPr>
        <w:t>Pmt</w:t>
      </w:r>
      <w:proofErr w:type="spellEnd"/>
      <w:r w:rsidRPr="00752B61">
        <w:rPr>
          <w:rFonts w:ascii="Times New Roman" w:hAnsi="Times New Roman"/>
          <w:bCs/>
        </w:rPr>
        <w:t>.-</w:t>
      </w:r>
      <w:proofErr w:type="spellStart"/>
      <w:r w:rsidRPr="00752B61">
        <w:rPr>
          <w:rFonts w:ascii="Times New Roman" w:hAnsi="Times New Roman"/>
          <w:bCs/>
        </w:rPr>
        <w:t>ből</w:t>
      </w:r>
      <w:proofErr w:type="spellEnd"/>
      <w:r w:rsidRPr="00752B61">
        <w:rPr>
          <w:rFonts w:ascii="Times New Roman" w:hAnsi="Times New Roman"/>
          <w:bCs/>
        </w:rPr>
        <w:t xml:space="preserve"> eredő kötelezettség megsértésére vonatkozó Szolgáltatón belüli belső névtelenséget biztosító belső ellenőrző és információs rendszerek működéséről</w:t>
      </w:r>
    </w:p>
    <w:p w14:paraId="3D50E882" w14:textId="77777777" w:rsidR="00BD4F57" w:rsidRPr="00752B61" w:rsidRDefault="00BD4F57" w:rsidP="00BD4F57">
      <w:pPr>
        <w:spacing w:after="360"/>
        <w:ind w:left="720"/>
        <w:jc w:val="right"/>
        <w:rPr>
          <w:rFonts w:ascii="Times New Roman" w:hAnsi="Times New Roman"/>
          <w:b/>
          <w:i/>
        </w:rPr>
      </w:pPr>
      <w:r w:rsidRPr="00752B61">
        <w:rPr>
          <w:rFonts w:ascii="Times New Roman" w:hAnsi="Times New Roman"/>
          <w:b/>
          <w:i/>
        </w:rPr>
        <w:br w:type="page"/>
      </w:r>
      <w:r w:rsidRPr="00752B61">
        <w:rPr>
          <w:rFonts w:ascii="Times New Roman" w:hAnsi="Times New Roman"/>
          <w:b/>
          <w:i/>
        </w:rPr>
        <w:lastRenderedPageBreak/>
        <w:t>6. számú melléklet</w:t>
      </w:r>
    </w:p>
    <w:p w14:paraId="63F4A741" w14:textId="77777777" w:rsidR="00BD4F57" w:rsidRPr="00752B61" w:rsidRDefault="00BD4F57" w:rsidP="00BD4F57">
      <w:pPr>
        <w:jc w:val="center"/>
        <w:rPr>
          <w:rFonts w:ascii="Times New Roman" w:hAnsi="Times New Roman"/>
          <w:b/>
        </w:rPr>
      </w:pPr>
      <w:r w:rsidRPr="00752B61">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3BC15543" w14:textId="77777777" w:rsidR="00BD4F57" w:rsidRPr="00752B61" w:rsidRDefault="00BD4F57" w:rsidP="00ED6B13">
      <w:pPr>
        <w:spacing w:before="240" w:after="120"/>
        <w:ind w:firstLine="204"/>
        <w:jc w:val="both"/>
        <w:rPr>
          <w:rFonts w:ascii="Times New Roman" w:hAnsi="Times New Roman"/>
        </w:rPr>
      </w:pPr>
      <w:r w:rsidRPr="00752B61">
        <w:rPr>
          <w:rFonts w:ascii="Times New Roman" w:hAnsi="Times New Roman"/>
          <w:b/>
        </w:rPr>
        <w:t>1.1</w:t>
      </w:r>
      <w:r w:rsidRPr="00752B61">
        <w:rPr>
          <w:rFonts w:ascii="Times New Roman" w:hAnsi="Times New Roman"/>
        </w:rPr>
        <w:t xml:space="preserve"> Az elektronikus hírközlő eszköz akkor auditálható és működtethető, ha legalább az alábbi informatikai biztonsági követelményeknek megfelel:</w:t>
      </w:r>
    </w:p>
    <w:p w14:paraId="02F0AD5B" w14:textId="77777777" w:rsidR="00BD4F57" w:rsidRPr="00752B61" w:rsidRDefault="00BD4F57" w:rsidP="00BD4F57">
      <w:pPr>
        <w:ind w:firstLine="204"/>
        <w:jc w:val="both"/>
        <w:rPr>
          <w:rFonts w:ascii="Times New Roman" w:hAnsi="Times New Roman"/>
        </w:rPr>
      </w:pPr>
      <w:proofErr w:type="gramStart"/>
      <w:r w:rsidRPr="00752B61">
        <w:rPr>
          <w:rFonts w:ascii="Times New Roman" w:hAnsi="Times New Roman"/>
        </w:rPr>
        <w:t>a</w:t>
      </w:r>
      <w:proofErr w:type="gramEnd"/>
      <w:r w:rsidRPr="00752B61">
        <w:rPr>
          <w:rFonts w:ascii="Times New Roman" w:hAnsi="Times New Roman"/>
        </w:rPr>
        <w:t>) elemei azonosíthatók és dokumentáltak,</w:t>
      </w:r>
    </w:p>
    <w:p w14:paraId="66373082" w14:textId="77777777" w:rsidR="00BD4F57" w:rsidRPr="00752B61" w:rsidRDefault="00BD4F57" w:rsidP="00BD4F57">
      <w:pPr>
        <w:ind w:firstLine="204"/>
        <w:jc w:val="both"/>
        <w:rPr>
          <w:rFonts w:ascii="Times New Roman" w:hAnsi="Times New Roman"/>
        </w:rPr>
      </w:pPr>
      <w:r w:rsidRPr="00752B61">
        <w:rPr>
          <w:rFonts w:ascii="Times New Roman" w:hAnsi="Times New Roman"/>
        </w:rPr>
        <w:t xml:space="preserve">b) üzemeltetési folyamatai </w:t>
      </w:r>
      <w:proofErr w:type="spellStart"/>
      <w:r w:rsidRPr="00752B61">
        <w:rPr>
          <w:rFonts w:ascii="Times New Roman" w:hAnsi="Times New Roman"/>
        </w:rPr>
        <w:t>szabályozottak</w:t>
      </w:r>
      <w:proofErr w:type="spellEnd"/>
      <w:r w:rsidRPr="00752B61">
        <w:rPr>
          <w:rFonts w:ascii="Times New Roman" w:hAnsi="Times New Roman"/>
        </w:rPr>
        <w:t>, dokumentáltak és az üzemeltetési szabályzat szerinti gyakorisággal ellenőrzöttek,</w:t>
      </w:r>
    </w:p>
    <w:p w14:paraId="6E4CCAC3" w14:textId="77777777" w:rsidR="00BD4F57" w:rsidRPr="00752B61" w:rsidRDefault="00BD4F57" w:rsidP="00BD4F57">
      <w:pPr>
        <w:ind w:firstLine="204"/>
        <w:jc w:val="both"/>
        <w:rPr>
          <w:rFonts w:ascii="Times New Roman" w:hAnsi="Times New Roman"/>
        </w:rPr>
      </w:pPr>
      <w:r w:rsidRPr="00752B61">
        <w:rPr>
          <w:rFonts w:ascii="Times New Roman" w:hAnsi="Times New Roman"/>
        </w:rPr>
        <w:t>c) változáskezelési folyamatai biztosítják, hogy a rendszer paraméterezésében és a szoftverkódban bekövetkező változások csak tesztelt és dokumentált módon valósulhassanak meg,</w:t>
      </w:r>
    </w:p>
    <w:p w14:paraId="130B7C06" w14:textId="77777777" w:rsidR="00BD4F57" w:rsidRPr="00752B61" w:rsidRDefault="00BD4F57" w:rsidP="00BD4F57">
      <w:pPr>
        <w:ind w:firstLine="204"/>
        <w:jc w:val="both"/>
        <w:rPr>
          <w:rFonts w:ascii="Times New Roman" w:hAnsi="Times New Roman"/>
        </w:rPr>
      </w:pPr>
      <w:r w:rsidRPr="00752B61">
        <w:rPr>
          <w:rFonts w:ascii="Times New Roman" w:hAnsi="Times New Roman"/>
        </w:rPr>
        <w:t>d) adatmentési és -visszaállítási rendje biztosítja a rendszer biztonságos visszaállítását, továbbá a mentés-visszaállítás az üzemeltetési szabályzat szerinti gyakorisággal és dokumentáltan tesztelt,</w:t>
      </w:r>
    </w:p>
    <w:p w14:paraId="3AA1BC49" w14:textId="77777777" w:rsidR="00BD4F57" w:rsidRPr="00752B61" w:rsidRDefault="00BD4F57" w:rsidP="00BD4F57">
      <w:pPr>
        <w:ind w:firstLine="204"/>
        <w:jc w:val="both"/>
        <w:rPr>
          <w:rFonts w:ascii="Times New Roman" w:hAnsi="Times New Roman"/>
        </w:rPr>
      </w:pPr>
      <w:proofErr w:type="gramStart"/>
      <w:r w:rsidRPr="00752B61">
        <w:rPr>
          <w:rFonts w:ascii="Times New Roman" w:hAnsi="Times New Roman"/>
        </w:rPr>
        <w:t>e</w:t>
      </w:r>
      <w:proofErr w:type="gramEnd"/>
      <w:r w:rsidRPr="00752B61">
        <w:rPr>
          <w:rFonts w:ascii="Times New Roman" w:hAnsi="Times New Roman"/>
        </w:rPr>
        <w:t>) a felhasználói hozzáférés mind alkalmazási, mind infrastruktúra szinten szabályozott, dokumentált és az üzemeltetési szabályzat szerinti gyakorisággal ellenőrzött,</w:t>
      </w:r>
    </w:p>
    <w:p w14:paraId="69C108A5" w14:textId="77777777" w:rsidR="00BD4F57" w:rsidRPr="00752B61" w:rsidRDefault="00BD4F57" w:rsidP="00BD4F57">
      <w:pPr>
        <w:ind w:firstLine="204"/>
        <w:jc w:val="both"/>
        <w:rPr>
          <w:rFonts w:ascii="Times New Roman" w:hAnsi="Times New Roman"/>
        </w:rPr>
      </w:pPr>
      <w:proofErr w:type="gramStart"/>
      <w:r w:rsidRPr="00752B61">
        <w:rPr>
          <w:rFonts w:ascii="Times New Roman" w:hAnsi="Times New Roman"/>
        </w:rPr>
        <w:t>f</w:t>
      </w:r>
      <w:proofErr w:type="gramEnd"/>
      <w:r w:rsidRPr="00752B61">
        <w:rPr>
          <w:rFonts w:ascii="Times New Roman" w:hAnsi="Times New Roman"/>
        </w:rPr>
        <w:t>) 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2D7590C3" w14:textId="77777777" w:rsidR="00BD4F57" w:rsidRPr="00752B61" w:rsidRDefault="00BD4F57" w:rsidP="00BD4F57">
      <w:pPr>
        <w:ind w:firstLine="204"/>
        <w:jc w:val="both"/>
        <w:rPr>
          <w:rFonts w:ascii="Times New Roman" w:hAnsi="Times New Roman"/>
        </w:rPr>
      </w:pPr>
      <w:proofErr w:type="gramStart"/>
      <w:r w:rsidRPr="00752B61">
        <w:rPr>
          <w:rFonts w:ascii="Times New Roman" w:hAnsi="Times New Roman"/>
        </w:rPr>
        <w:t>g</w:t>
      </w:r>
      <w:proofErr w:type="gramEnd"/>
      <w:r w:rsidRPr="00752B61">
        <w:rPr>
          <w:rFonts w:ascii="Times New Roman" w:hAnsi="Times New Roman"/>
        </w:rPr>
        <w:t xml:space="preserve">) a hozzáférést biztosító kiemelt jogosultságok </w:t>
      </w:r>
      <w:proofErr w:type="spellStart"/>
      <w:r w:rsidRPr="00752B61">
        <w:rPr>
          <w:rFonts w:ascii="Times New Roman" w:hAnsi="Times New Roman"/>
        </w:rPr>
        <w:t>szabályozottak</w:t>
      </w:r>
      <w:proofErr w:type="spellEnd"/>
      <w:r w:rsidRPr="00752B61">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123F551F" w14:textId="77777777" w:rsidR="00BD4F57" w:rsidRPr="00752B61" w:rsidRDefault="00BD4F57" w:rsidP="00BD4F57">
      <w:pPr>
        <w:ind w:firstLine="204"/>
        <w:jc w:val="both"/>
        <w:rPr>
          <w:rFonts w:ascii="Times New Roman" w:hAnsi="Times New Roman"/>
        </w:rPr>
      </w:pPr>
      <w:proofErr w:type="gramStart"/>
      <w:r w:rsidRPr="00752B61">
        <w:rPr>
          <w:rFonts w:ascii="Times New Roman" w:hAnsi="Times New Roman"/>
        </w:rPr>
        <w:t>h</w:t>
      </w:r>
      <w:proofErr w:type="gramEnd"/>
      <w:r w:rsidRPr="00752B61">
        <w:rPr>
          <w:rFonts w:ascii="Times New Roman" w:hAnsi="Times New Roman"/>
        </w:rPr>
        <w:t>) a távoli hozzáférés szabályozott, dokumentált és az üzemeltetési szabályzat szerinti gyakorisággal ellenőrzött,</w:t>
      </w:r>
    </w:p>
    <w:p w14:paraId="22B1364B" w14:textId="77777777" w:rsidR="00BD4F57" w:rsidRPr="00752B61" w:rsidRDefault="00BD4F57" w:rsidP="00BD4F57">
      <w:pPr>
        <w:ind w:firstLine="204"/>
        <w:jc w:val="both"/>
        <w:rPr>
          <w:rFonts w:ascii="Times New Roman" w:hAnsi="Times New Roman"/>
        </w:rPr>
      </w:pPr>
      <w:r w:rsidRPr="00752B61">
        <w:rPr>
          <w:rFonts w:ascii="Times New Roman" w:hAnsi="Times New Roman"/>
        </w:rPr>
        <w:t>i) a vírusok és más rosszindulatú kódok és cselekmények elleni védelem biztosított,</w:t>
      </w:r>
    </w:p>
    <w:p w14:paraId="037C9F49" w14:textId="77777777" w:rsidR="00BD4F57" w:rsidRPr="00752B61" w:rsidRDefault="00BD4F57" w:rsidP="00BD4F57">
      <w:pPr>
        <w:ind w:firstLine="204"/>
        <w:jc w:val="both"/>
        <w:rPr>
          <w:rFonts w:ascii="Times New Roman" w:hAnsi="Times New Roman"/>
        </w:rPr>
      </w:pPr>
      <w:r w:rsidRPr="00752B61">
        <w:rPr>
          <w:rFonts w:ascii="Times New Roman" w:hAnsi="Times New Roman"/>
        </w:rPr>
        <w:t>j) adatkommunikációja és rendszerkapcsolatai dokumentáltak és ellenőrzöttek, az adatkommunikáció bizalmassága, sérthetetlensége és hitelessége biztosított,</w:t>
      </w:r>
    </w:p>
    <w:p w14:paraId="5EF7644C" w14:textId="77777777" w:rsidR="00BD4F57" w:rsidRPr="00752B61" w:rsidRDefault="00BD4F57" w:rsidP="00BD4F57">
      <w:pPr>
        <w:ind w:firstLine="204"/>
        <w:jc w:val="both"/>
        <w:rPr>
          <w:rFonts w:ascii="Times New Roman" w:hAnsi="Times New Roman"/>
        </w:rPr>
      </w:pPr>
      <w:r w:rsidRPr="00752B61">
        <w:rPr>
          <w:rFonts w:ascii="Times New Roman" w:hAnsi="Times New Roman"/>
        </w:rPr>
        <w:t>k) a katasztrófa-helyreállítási terv rendszeresen tesztelt, amennyiben az ügyfél-átvilágításra a szolgáltató más módon nem képes, vagy az alkalmazott rendszer a szolgáltató vonatkozásában üzleti kritikus rendszerként került besorolásra,</w:t>
      </w:r>
    </w:p>
    <w:p w14:paraId="53CF9AF7" w14:textId="77777777" w:rsidR="00BD4F57" w:rsidRPr="00752B61" w:rsidRDefault="00BD4F57" w:rsidP="00BD4F57">
      <w:pPr>
        <w:ind w:firstLine="204"/>
        <w:jc w:val="both"/>
        <w:rPr>
          <w:rFonts w:ascii="Times New Roman" w:hAnsi="Times New Roman"/>
        </w:rPr>
      </w:pPr>
      <w:proofErr w:type="gramStart"/>
      <w:r w:rsidRPr="00752B61">
        <w:rPr>
          <w:rFonts w:ascii="Times New Roman" w:hAnsi="Times New Roman"/>
        </w:rPr>
        <w:t>l</w:t>
      </w:r>
      <w:proofErr w:type="gramEnd"/>
      <w:r w:rsidRPr="00752B61">
        <w:rPr>
          <w:rFonts w:ascii="Times New Roman" w:hAnsi="Times New Roman"/>
        </w:rPr>
        <w:t xml:space="preserve">) karbantartása szabályozott, </w:t>
      </w:r>
    </w:p>
    <w:p w14:paraId="5E78CA06" w14:textId="77777777" w:rsidR="00BD4F57" w:rsidRPr="00752B61" w:rsidRDefault="00BD4F57" w:rsidP="00BD4F57">
      <w:pPr>
        <w:ind w:firstLine="204"/>
        <w:jc w:val="both"/>
        <w:rPr>
          <w:rFonts w:ascii="Times New Roman" w:hAnsi="Times New Roman"/>
        </w:rPr>
      </w:pPr>
      <w:proofErr w:type="gramStart"/>
      <w:r w:rsidRPr="00752B61">
        <w:rPr>
          <w:rFonts w:ascii="Times New Roman" w:hAnsi="Times New Roman"/>
        </w:rPr>
        <w:t>m</w:t>
      </w:r>
      <w:proofErr w:type="gramEnd"/>
      <w:r w:rsidRPr="00752B61">
        <w:rPr>
          <w:rFonts w:ascii="Times New Roman" w:hAnsi="Times New Roman"/>
        </w:rPr>
        <w:t>) adathordozóinak védelme szabályozott, biztosított, hogy az adathordozókhoz csak az arra jogosult személyek és csak az adatkezelési cél teljesülése érdekében férnek hozzá, ennek felülvizsgálata és ellenőrzése rendszeresen megtörténik,</w:t>
      </w:r>
    </w:p>
    <w:p w14:paraId="5AEB2F48" w14:textId="77777777" w:rsidR="00BD4F57" w:rsidRPr="00752B61" w:rsidRDefault="00BD4F57" w:rsidP="00BD4F57">
      <w:pPr>
        <w:ind w:firstLine="204"/>
        <w:jc w:val="both"/>
        <w:rPr>
          <w:rFonts w:ascii="Times New Roman" w:hAnsi="Times New Roman"/>
        </w:rPr>
      </w:pPr>
      <w:r w:rsidRPr="00752B61">
        <w:rPr>
          <w:rFonts w:ascii="Times New Roman" w:hAnsi="Times New Roman"/>
        </w:rPr>
        <w:t>n) saját kontrolljai és az üzemeltetési szabályzat gondoskodnak a rendszerelemek és a kezelt információk sértetlenségéről és védelméről, és</w:t>
      </w:r>
    </w:p>
    <w:p w14:paraId="0B81B49A" w14:textId="77777777" w:rsidR="00BD4F57" w:rsidRPr="00752B61" w:rsidRDefault="00BD4F57" w:rsidP="00ED6B13">
      <w:pPr>
        <w:spacing w:after="120"/>
        <w:ind w:firstLine="204"/>
        <w:jc w:val="both"/>
        <w:rPr>
          <w:rFonts w:ascii="Times New Roman" w:hAnsi="Times New Roman"/>
        </w:rPr>
      </w:pPr>
      <w:r w:rsidRPr="00752B61">
        <w:rPr>
          <w:rFonts w:ascii="Times New Roman" w:hAnsi="Times New Roman"/>
        </w:rPr>
        <w:t>o) biztosított a megfelelő szintű fizikai védelem, az elkülönített környezet és az egyes biztonsági események detektálása.</w:t>
      </w:r>
    </w:p>
    <w:p w14:paraId="09FA2A73" w14:textId="77777777" w:rsidR="00BD4F57" w:rsidRPr="00752B61" w:rsidRDefault="00BD4F57" w:rsidP="00ED6B13">
      <w:pPr>
        <w:spacing w:after="120"/>
        <w:ind w:firstLine="204"/>
        <w:jc w:val="both"/>
        <w:rPr>
          <w:rFonts w:ascii="Times New Roman" w:hAnsi="Times New Roman"/>
        </w:rPr>
      </w:pPr>
      <w:r w:rsidRPr="00752B61">
        <w:rPr>
          <w:rFonts w:ascii="Times New Roman" w:hAnsi="Times New Roman"/>
          <w:b/>
        </w:rPr>
        <w:t>1.2</w:t>
      </w:r>
      <w:r w:rsidRPr="00752B61">
        <w:rPr>
          <w:rFonts w:ascii="Times New Roman" w:hAnsi="Times New Roman"/>
        </w:rPr>
        <w:t xml:space="preserve"> A szolgáltató az auditált elektronikus hírközlő eszköz vonatkozásában gondoskodik arról, hogy</w:t>
      </w:r>
    </w:p>
    <w:p w14:paraId="5D3B4196" w14:textId="77777777" w:rsidR="00BD4F57" w:rsidRPr="00752B61" w:rsidRDefault="00BD4F57" w:rsidP="00BD4F57">
      <w:pPr>
        <w:ind w:firstLine="204"/>
        <w:jc w:val="both"/>
        <w:rPr>
          <w:rFonts w:ascii="Times New Roman" w:hAnsi="Times New Roman"/>
        </w:rPr>
      </w:pPr>
      <w:proofErr w:type="gramStart"/>
      <w:r w:rsidRPr="00752B61">
        <w:rPr>
          <w:rFonts w:ascii="Times New Roman" w:hAnsi="Times New Roman"/>
        </w:rPr>
        <w:t>a</w:t>
      </w:r>
      <w:proofErr w:type="gramEnd"/>
      <w:r w:rsidRPr="00752B61">
        <w:rPr>
          <w:rFonts w:ascii="Times New Roman" w:hAnsi="Times New Roman"/>
        </w:rPr>
        <w:t xml:space="preserve">) az ügyféllel felépített elektronikus átviteli csatornán keresztül folyó távadatátvitel megfelelően biztonságos, titkosított, bizalmas, sértetlen és hiteles legyen, </w:t>
      </w:r>
    </w:p>
    <w:p w14:paraId="45500018" w14:textId="77777777" w:rsidR="00BD4F57" w:rsidRPr="00752B61" w:rsidRDefault="00BD4F57" w:rsidP="00BD4F57">
      <w:pPr>
        <w:ind w:firstLine="204"/>
        <w:jc w:val="both"/>
        <w:rPr>
          <w:rFonts w:ascii="Times New Roman" w:hAnsi="Times New Roman"/>
        </w:rPr>
      </w:pPr>
      <w:r w:rsidRPr="00752B61">
        <w:rPr>
          <w:rFonts w:ascii="Times New Roman" w:hAnsi="Times New Roman"/>
        </w:rPr>
        <w:t xml:space="preserve">b) az ügyfél megkapja a szolgáltatás igénybevételének feltételeiről való tájékoztatást, beleértve a szolgáltatás biztonságára vonatkozó ügyfél oldali felelősségről szólót is, </w:t>
      </w:r>
    </w:p>
    <w:p w14:paraId="29206213" w14:textId="55392A3C" w:rsidR="00BD4F57" w:rsidRPr="00752B61" w:rsidRDefault="00BD4F57" w:rsidP="00547666">
      <w:pPr>
        <w:ind w:firstLine="204"/>
        <w:jc w:val="both"/>
        <w:rPr>
          <w:rFonts w:ascii="Times New Roman" w:hAnsi="Times New Roman"/>
        </w:rPr>
      </w:pPr>
      <w:r w:rsidRPr="00752B61">
        <w:rPr>
          <w:rFonts w:ascii="Times New Roman" w:hAnsi="Times New Roman"/>
        </w:rPr>
        <w:t xml:space="preserve">c) a szolgáltató oldali ügyfél-átvilágításban csak a szükséges mértékben és csak olyan személy vegyen részt, aki – a szolgáltató által alkalmazott megoldástól függően - a közvetett vagy közvetlen elektronikus ügyfél-átvilágítás végrehajtásához szükséges jogi, technikai és </w:t>
      </w:r>
      <w:r w:rsidRPr="00752B61">
        <w:rPr>
          <w:rFonts w:ascii="Times New Roman" w:hAnsi="Times New Roman"/>
        </w:rPr>
        <w:lastRenderedPageBreak/>
        <w:t>biztonsági oktatásban részesült,</w:t>
      </w:r>
    </w:p>
    <w:p w14:paraId="5A5F4612" w14:textId="77777777" w:rsidR="00BD4F57" w:rsidRPr="00752B61" w:rsidRDefault="00BD4F57" w:rsidP="00547666">
      <w:pPr>
        <w:ind w:firstLine="204"/>
        <w:jc w:val="both"/>
        <w:rPr>
          <w:rFonts w:ascii="Times New Roman" w:hAnsi="Times New Roman"/>
          <w:iCs/>
        </w:rPr>
      </w:pPr>
      <w:r w:rsidRPr="00752B61">
        <w:rPr>
          <w:rFonts w:ascii="Times New Roman" w:hAnsi="Times New Roman"/>
        </w:rPr>
        <w:t xml:space="preserve">d) </w:t>
      </w:r>
      <w:r w:rsidRPr="00752B61">
        <w:rPr>
          <w:rFonts w:ascii="Times New Roman" w:hAnsi="Times New Roman"/>
          <w:iCs/>
        </w:rPr>
        <w:t>az elektronikus hírközlő eszközre, és az ügyfél-átvilágítási folyamatra vonatkozó olyan vizsgálati jelentéssel rendelkezzen, amely igazolja, hogy ezek informatikai védelme a biztonsági kockázatokkal arányos, és megfelel különösen az 1.1 pontban foglalt követelményeknek,</w:t>
      </w:r>
    </w:p>
    <w:p w14:paraId="14101235" w14:textId="77777777" w:rsidR="00BD4F57" w:rsidRPr="00752B61" w:rsidRDefault="00BD4F57" w:rsidP="00547666">
      <w:pPr>
        <w:ind w:firstLine="204"/>
        <w:jc w:val="both"/>
        <w:rPr>
          <w:rFonts w:ascii="Times New Roman" w:hAnsi="Times New Roman"/>
          <w:iCs/>
        </w:rPr>
      </w:pPr>
      <w:proofErr w:type="gramStart"/>
      <w:r w:rsidRPr="00752B61">
        <w:rPr>
          <w:rFonts w:ascii="Times New Roman" w:hAnsi="Times New Roman"/>
          <w:iCs/>
        </w:rPr>
        <w:t>e</w:t>
      </w:r>
      <w:proofErr w:type="gramEnd"/>
      <w:r w:rsidRPr="00752B61">
        <w:rPr>
          <w:rFonts w:ascii="Times New Roman" w:hAnsi="Times New Roman"/>
          <w:iCs/>
        </w:rPr>
        <w:t>) a jogi szabályozásban, az alkalmazott technológiában vagy az üzleti folyamatban történt releváns, a működésre kiható változás esetén, de legalább kétévente, a vizsgálati jelentést felülvizsgálja,</w:t>
      </w:r>
    </w:p>
    <w:p w14:paraId="479743C9" w14:textId="77777777" w:rsidR="00BD4F57" w:rsidRPr="00752B61" w:rsidRDefault="00BD4F57" w:rsidP="00547666">
      <w:pPr>
        <w:ind w:firstLine="204"/>
        <w:jc w:val="both"/>
        <w:rPr>
          <w:rFonts w:ascii="Times New Roman" w:hAnsi="Times New Roman"/>
          <w:iCs/>
        </w:rPr>
      </w:pPr>
      <w:proofErr w:type="gramStart"/>
      <w:r w:rsidRPr="00752B61">
        <w:rPr>
          <w:rFonts w:ascii="Times New Roman" w:hAnsi="Times New Roman"/>
          <w:iCs/>
        </w:rPr>
        <w:t>f</w:t>
      </w:r>
      <w:proofErr w:type="gramEnd"/>
      <w:r w:rsidRPr="00752B61">
        <w:rPr>
          <w:rFonts w:ascii="Times New Roman" w:hAnsi="Times New Roman"/>
          <w:iCs/>
        </w:rPr>
        <w:t>) a d) pontban meghatározott vizsgálati jelentést olyan, az Európai Gazdasági Térség valamely tagállamában bejegyzett szervezet állítsa ki, amely szervezetnél a vizsgálatban igazolhatóan részt vevő személy rendelkezik legalább</w:t>
      </w:r>
    </w:p>
    <w:p w14:paraId="11104945" w14:textId="77777777" w:rsidR="00BD4F57" w:rsidRPr="00752B61" w:rsidRDefault="00BD4F57" w:rsidP="00547666">
      <w:pPr>
        <w:ind w:firstLine="204"/>
        <w:jc w:val="both"/>
        <w:rPr>
          <w:rFonts w:ascii="Times New Roman" w:hAnsi="Times New Roman"/>
          <w:bCs/>
        </w:rPr>
      </w:pPr>
      <w:proofErr w:type="gramStart"/>
      <w:r w:rsidRPr="00752B61">
        <w:rPr>
          <w:rFonts w:ascii="Times New Roman" w:hAnsi="Times New Roman"/>
          <w:iCs/>
        </w:rPr>
        <w:t>fa</w:t>
      </w:r>
      <w:proofErr w:type="gramEnd"/>
      <w:r w:rsidRPr="00752B61">
        <w:rPr>
          <w:rFonts w:ascii="Times New Roman" w:hAnsi="Times New Roman"/>
          <w:iCs/>
        </w:rPr>
        <w:t xml:space="preserve">) az </w:t>
      </w:r>
      <w:proofErr w:type="spellStart"/>
      <w:r w:rsidRPr="00752B61">
        <w:rPr>
          <w:rFonts w:ascii="Times New Roman" w:hAnsi="Times New Roman"/>
          <w:iCs/>
        </w:rPr>
        <w:t>Information</w:t>
      </w:r>
      <w:proofErr w:type="spellEnd"/>
      <w:r w:rsidRPr="00752B61">
        <w:rPr>
          <w:rFonts w:ascii="Times New Roman" w:hAnsi="Times New Roman"/>
          <w:iCs/>
        </w:rPr>
        <w:t xml:space="preserve"> Systems Audit and </w:t>
      </w:r>
      <w:proofErr w:type="spellStart"/>
      <w:r w:rsidRPr="00752B61">
        <w:rPr>
          <w:rFonts w:ascii="Times New Roman" w:hAnsi="Times New Roman"/>
          <w:iCs/>
        </w:rPr>
        <w:t>Control</w:t>
      </w:r>
      <w:proofErr w:type="spellEnd"/>
      <w:r w:rsidRPr="00752B61">
        <w:rPr>
          <w:rFonts w:ascii="Times New Roman" w:hAnsi="Times New Roman"/>
          <w:iCs/>
        </w:rPr>
        <w:t xml:space="preserve"> </w:t>
      </w:r>
      <w:proofErr w:type="spellStart"/>
      <w:r w:rsidRPr="00752B61">
        <w:rPr>
          <w:rFonts w:ascii="Times New Roman" w:hAnsi="Times New Roman"/>
          <w:iCs/>
        </w:rPr>
        <w:t>Association</w:t>
      </w:r>
      <w:proofErr w:type="spellEnd"/>
      <w:r w:rsidRPr="00752B61">
        <w:rPr>
          <w:rFonts w:ascii="Times New Roman" w:hAnsi="Times New Roman"/>
          <w:iCs/>
        </w:rPr>
        <w:t xml:space="preserve"> (ISACA) által kiadott </w:t>
      </w:r>
      <w:proofErr w:type="spellStart"/>
      <w:r w:rsidRPr="00752B61">
        <w:rPr>
          <w:rFonts w:ascii="Times New Roman" w:hAnsi="Times New Roman"/>
          <w:iCs/>
        </w:rPr>
        <w:t>Certified</w:t>
      </w:r>
      <w:proofErr w:type="spellEnd"/>
      <w:r w:rsidRPr="00752B61">
        <w:rPr>
          <w:rFonts w:ascii="Times New Roman" w:hAnsi="Times New Roman"/>
          <w:iCs/>
        </w:rPr>
        <w:t xml:space="preserve"> </w:t>
      </w:r>
      <w:proofErr w:type="spellStart"/>
      <w:r w:rsidRPr="00752B61">
        <w:rPr>
          <w:rFonts w:ascii="Times New Roman" w:hAnsi="Times New Roman"/>
          <w:iCs/>
        </w:rPr>
        <w:t>Information</w:t>
      </w:r>
      <w:proofErr w:type="spellEnd"/>
      <w:r w:rsidRPr="00752B61">
        <w:rPr>
          <w:rFonts w:ascii="Times New Roman" w:hAnsi="Times New Roman"/>
          <w:iCs/>
        </w:rPr>
        <w:t xml:space="preserve"> Systems Auditor (CISA),</w:t>
      </w:r>
    </w:p>
    <w:p w14:paraId="38D787FA" w14:textId="77777777" w:rsidR="00BD4F57" w:rsidRPr="00752B61" w:rsidRDefault="00BD4F57" w:rsidP="00547666">
      <w:pPr>
        <w:ind w:firstLine="204"/>
        <w:jc w:val="both"/>
        <w:rPr>
          <w:rFonts w:ascii="Times New Roman" w:hAnsi="Times New Roman"/>
          <w:bCs/>
        </w:rPr>
      </w:pPr>
      <w:proofErr w:type="spellStart"/>
      <w:r w:rsidRPr="00752B61">
        <w:rPr>
          <w:rFonts w:ascii="Times New Roman" w:hAnsi="Times New Roman"/>
          <w:bCs/>
        </w:rPr>
        <w:t>fb</w:t>
      </w:r>
      <w:proofErr w:type="spellEnd"/>
      <w:r w:rsidRPr="00752B61">
        <w:rPr>
          <w:rFonts w:ascii="Times New Roman" w:hAnsi="Times New Roman"/>
          <w:bCs/>
        </w:rPr>
        <w:t xml:space="preserve">) </w:t>
      </w:r>
      <w:r w:rsidRPr="00752B61">
        <w:rPr>
          <w:rFonts w:ascii="Times New Roman" w:hAnsi="Times New Roman"/>
          <w:iCs/>
        </w:rPr>
        <w:t xml:space="preserve">az </w:t>
      </w:r>
      <w:proofErr w:type="spellStart"/>
      <w:r w:rsidRPr="00752B61">
        <w:rPr>
          <w:rFonts w:ascii="Times New Roman" w:hAnsi="Times New Roman"/>
          <w:iCs/>
        </w:rPr>
        <w:t>Information</w:t>
      </w:r>
      <w:proofErr w:type="spellEnd"/>
      <w:r w:rsidRPr="00752B61">
        <w:rPr>
          <w:rFonts w:ascii="Times New Roman" w:hAnsi="Times New Roman"/>
          <w:iCs/>
        </w:rPr>
        <w:t xml:space="preserve"> Systems Audit and </w:t>
      </w:r>
      <w:proofErr w:type="spellStart"/>
      <w:r w:rsidRPr="00752B61">
        <w:rPr>
          <w:rFonts w:ascii="Times New Roman" w:hAnsi="Times New Roman"/>
          <w:iCs/>
        </w:rPr>
        <w:t>Control</w:t>
      </w:r>
      <w:proofErr w:type="spellEnd"/>
      <w:r w:rsidRPr="00752B61">
        <w:rPr>
          <w:rFonts w:ascii="Times New Roman" w:hAnsi="Times New Roman"/>
          <w:iCs/>
        </w:rPr>
        <w:t xml:space="preserve"> </w:t>
      </w:r>
      <w:proofErr w:type="spellStart"/>
      <w:r w:rsidRPr="00752B61">
        <w:rPr>
          <w:rFonts w:ascii="Times New Roman" w:hAnsi="Times New Roman"/>
          <w:iCs/>
        </w:rPr>
        <w:t>Association</w:t>
      </w:r>
      <w:proofErr w:type="spellEnd"/>
      <w:r w:rsidRPr="00752B61">
        <w:rPr>
          <w:rFonts w:ascii="Times New Roman" w:hAnsi="Times New Roman"/>
          <w:iCs/>
        </w:rPr>
        <w:t xml:space="preserve"> (ISACA) által kiadott </w:t>
      </w:r>
      <w:proofErr w:type="spellStart"/>
      <w:r w:rsidRPr="00752B61">
        <w:rPr>
          <w:rFonts w:ascii="Times New Roman" w:hAnsi="Times New Roman"/>
          <w:iCs/>
        </w:rPr>
        <w:t>Certified</w:t>
      </w:r>
      <w:proofErr w:type="spellEnd"/>
      <w:r w:rsidRPr="00752B61">
        <w:rPr>
          <w:rFonts w:ascii="Times New Roman" w:hAnsi="Times New Roman"/>
          <w:iCs/>
        </w:rPr>
        <w:t xml:space="preserve"> </w:t>
      </w:r>
      <w:proofErr w:type="spellStart"/>
      <w:r w:rsidRPr="00752B61">
        <w:rPr>
          <w:rFonts w:ascii="Times New Roman" w:hAnsi="Times New Roman"/>
          <w:iCs/>
        </w:rPr>
        <w:t>Information</w:t>
      </w:r>
      <w:proofErr w:type="spellEnd"/>
      <w:r w:rsidRPr="00752B61">
        <w:rPr>
          <w:rFonts w:ascii="Times New Roman" w:hAnsi="Times New Roman"/>
          <w:iCs/>
        </w:rPr>
        <w:t xml:space="preserve"> </w:t>
      </w:r>
      <w:proofErr w:type="spellStart"/>
      <w:r w:rsidRPr="00752B61">
        <w:rPr>
          <w:rFonts w:ascii="Times New Roman" w:hAnsi="Times New Roman"/>
          <w:iCs/>
        </w:rPr>
        <w:t>Security</w:t>
      </w:r>
      <w:proofErr w:type="spellEnd"/>
      <w:r w:rsidRPr="00752B61">
        <w:rPr>
          <w:rFonts w:ascii="Times New Roman" w:hAnsi="Times New Roman"/>
          <w:iCs/>
        </w:rPr>
        <w:t xml:space="preserve"> Manager (CISM),</w:t>
      </w:r>
    </w:p>
    <w:p w14:paraId="3F88463B" w14:textId="77777777" w:rsidR="00BD4F57" w:rsidRPr="00752B61" w:rsidRDefault="00BD4F57" w:rsidP="00547666">
      <w:pPr>
        <w:ind w:firstLine="204"/>
        <w:jc w:val="both"/>
        <w:rPr>
          <w:rFonts w:ascii="Times New Roman" w:hAnsi="Times New Roman"/>
          <w:bCs/>
        </w:rPr>
      </w:pPr>
      <w:proofErr w:type="spellStart"/>
      <w:r w:rsidRPr="00752B61">
        <w:rPr>
          <w:rFonts w:ascii="Times New Roman" w:hAnsi="Times New Roman"/>
          <w:bCs/>
        </w:rPr>
        <w:t>fc</w:t>
      </w:r>
      <w:proofErr w:type="spellEnd"/>
      <w:r w:rsidRPr="00752B61">
        <w:rPr>
          <w:rFonts w:ascii="Times New Roman" w:hAnsi="Times New Roman"/>
          <w:bCs/>
        </w:rPr>
        <w:t xml:space="preserve">) </w:t>
      </w:r>
      <w:r w:rsidRPr="00752B61">
        <w:rPr>
          <w:rFonts w:ascii="Times New Roman" w:hAnsi="Times New Roman"/>
          <w:iCs/>
        </w:rPr>
        <w:t xml:space="preserve">az International </w:t>
      </w:r>
      <w:proofErr w:type="spellStart"/>
      <w:r w:rsidRPr="00752B61">
        <w:rPr>
          <w:rFonts w:ascii="Times New Roman" w:hAnsi="Times New Roman"/>
          <w:iCs/>
        </w:rPr>
        <w:t>Information</w:t>
      </w:r>
      <w:proofErr w:type="spellEnd"/>
      <w:r w:rsidRPr="00752B61">
        <w:rPr>
          <w:rFonts w:ascii="Times New Roman" w:hAnsi="Times New Roman"/>
          <w:iCs/>
        </w:rPr>
        <w:t xml:space="preserve"> Systems </w:t>
      </w:r>
      <w:proofErr w:type="spellStart"/>
      <w:r w:rsidRPr="00752B61">
        <w:rPr>
          <w:rFonts w:ascii="Times New Roman" w:hAnsi="Times New Roman"/>
          <w:iCs/>
        </w:rPr>
        <w:t>Security</w:t>
      </w:r>
      <w:proofErr w:type="spellEnd"/>
      <w:r w:rsidRPr="00752B61">
        <w:rPr>
          <w:rFonts w:ascii="Times New Roman" w:hAnsi="Times New Roman"/>
          <w:iCs/>
        </w:rPr>
        <w:t xml:space="preserve"> </w:t>
      </w:r>
      <w:proofErr w:type="spellStart"/>
      <w:r w:rsidRPr="00752B61">
        <w:rPr>
          <w:rFonts w:ascii="Times New Roman" w:hAnsi="Times New Roman"/>
          <w:iCs/>
        </w:rPr>
        <w:t>Certification</w:t>
      </w:r>
      <w:proofErr w:type="spellEnd"/>
      <w:r w:rsidRPr="00752B61">
        <w:rPr>
          <w:rFonts w:ascii="Times New Roman" w:hAnsi="Times New Roman"/>
          <w:iCs/>
        </w:rPr>
        <w:t xml:space="preserve"> </w:t>
      </w:r>
      <w:proofErr w:type="spellStart"/>
      <w:r w:rsidRPr="00752B61">
        <w:rPr>
          <w:rFonts w:ascii="Times New Roman" w:hAnsi="Times New Roman"/>
          <w:iCs/>
        </w:rPr>
        <w:t>Consortium</w:t>
      </w:r>
      <w:proofErr w:type="spellEnd"/>
      <w:r w:rsidRPr="00752B61">
        <w:rPr>
          <w:rFonts w:ascii="Times New Roman" w:hAnsi="Times New Roman"/>
          <w:iCs/>
        </w:rPr>
        <w:t xml:space="preserve"> Inc. által kiadott </w:t>
      </w:r>
      <w:proofErr w:type="spellStart"/>
      <w:r w:rsidRPr="00752B61">
        <w:rPr>
          <w:rFonts w:ascii="Times New Roman" w:hAnsi="Times New Roman"/>
          <w:iCs/>
        </w:rPr>
        <w:t>Certified</w:t>
      </w:r>
      <w:proofErr w:type="spellEnd"/>
      <w:r w:rsidRPr="00752B61">
        <w:rPr>
          <w:rFonts w:ascii="Times New Roman" w:hAnsi="Times New Roman"/>
          <w:iCs/>
        </w:rPr>
        <w:t xml:space="preserve"> </w:t>
      </w:r>
      <w:proofErr w:type="spellStart"/>
      <w:r w:rsidRPr="00752B61">
        <w:rPr>
          <w:rFonts w:ascii="Times New Roman" w:hAnsi="Times New Roman"/>
          <w:iCs/>
        </w:rPr>
        <w:t>Information</w:t>
      </w:r>
      <w:proofErr w:type="spellEnd"/>
      <w:r w:rsidRPr="00752B61">
        <w:rPr>
          <w:rFonts w:ascii="Times New Roman" w:hAnsi="Times New Roman"/>
          <w:iCs/>
        </w:rPr>
        <w:t xml:space="preserve"> Systems </w:t>
      </w:r>
      <w:proofErr w:type="spellStart"/>
      <w:r w:rsidRPr="00752B61">
        <w:rPr>
          <w:rFonts w:ascii="Times New Roman" w:hAnsi="Times New Roman"/>
          <w:iCs/>
        </w:rPr>
        <w:t>Security</w:t>
      </w:r>
      <w:proofErr w:type="spellEnd"/>
      <w:r w:rsidRPr="00752B61">
        <w:rPr>
          <w:rFonts w:ascii="Times New Roman" w:hAnsi="Times New Roman"/>
          <w:iCs/>
        </w:rPr>
        <w:t xml:space="preserve"> Professional (CISSP), vagy</w:t>
      </w:r>
    </w:p>
    <w:p w14:paraId="69FB190D" w14:textId="77777777" w:rsidR="00BD4F57" w:rsidRPr="00752B61" w:rsidRDefault="00BD4F57" w:rsidP="00547666">
      <w:pPr>
        <w:spacing w:after="120"/>
        <w:ind w:firstLine="204"/>
        <w:jc w:val="both"/>
        <w:rPr>
          <w:rFonts w:ascii="Times New Roman" w:hAnsi="Times New Roman"/>
          <w:iCs/>
        </w:rPr>
      </w:pPr>
      <w:r w:rsidRPr="00752B61">
        <w:rPr>
          <w:rFonts w:ascii="Times New Roman" w:hAnsi="Times New Roman"/>
          <w:bCs/>
        </w:rPr>
        <w:t xml:space="preserve">fd) </w:t>
      </w:r>
      <w:r w:rsidRPr="00752B61">
        <w:rPr>
          <w:rFonts w:ascii="Times New Roman" w:hAnsi="Times New Roman"/>
          <w:iCs/>
        </w:rPr>
        <w:t xml:space="preserve">az Információbiztonsági irányítási rendszerekre vonatkozó ISO/IEC 27001 Vezető Auditor (Lead Auditor) </w:t>
      </w:r>
    </w:p>
    <w:p w14:paraId="60FCFCD5" w14:textId="00896EFD" w:rsidR="00BD4F57" w:rsidRPr="00752B61" w:rsidRDefault="00547666" w:rsidP="00547666">
      <w:pPr>
        <w:spacing w:after="120"/>
        <w:ind w:firstLine="204"/>
        <w:jc w:val="both"/>
        <w:rPr>
          <w:rFonts w:ascii="Times New Roman" w:hAnsi="Times New Roman"/>
          <w:iCs/>
        </w:rPr>
      </w:pPr>
      <w:proofErr w:type="gramStart"/>
      <w:r w:rsidRPr="00752B61">
        <w:rPr>
          <w:rFonts w:ascii="Times New Roman" w:hAnsi="Times New Roman"/>
          <w:iCs/>
        </w:rPr>
        <w:t>képesítéssel</w:t>
      </w:r>
      <w:proofErr w:type="gramEnd"/>
      <w:r w:rsidRPr="00752B61">
        <w:rPr>
          <w:rFonts w:ascii="Times New Roman" w:hAnsi="Times New Roman"/>
          <w:iCs/>
        </w:rPr>
        <w:t xml:space="preserve"> és minősítéssel,</w:t>
      </w:r>
    </w:p>
    <w:p w14:paraId="647C73E8" w14:textId="77777777" w:rsidR="00BD4F57" w:rsidRPr="00752B61" w:rsidRDefault="00BD4F57" w:rsidP="00547666">
      <w:pPr>
        <w:ind w:firstLine="204"/>
        <w:jc w:val="both"/>
        <w:rPr>
          <w:rFonts w:ascii="Times New Roman" w:hAnsi="Times New Roman"/>
        </w:rPr>
      </w:pPr>
      <w:proofErr w:type="gramStart"/>
      <w:r w:rsidRPr="00752B61">
        <w:rPr>
          <w:rFonts w:ascii="Times New Roman" w:hAnsi="Times New Roman"/>
          <w:iCs/>
        </w:rPr>
        <w:t>g</w:t>
      </w:r>
      <w:proofErr w:type="gramEnd"/>
      <w:r w:rsidRPr="00752B61">
        <w:rPr>
          <w:rFonts w:ascii="Times New Roman" w:hAnsi="Times New Roman"/>
          <w:iCs/>
        </w:rPr>
        <w:t xml:space="preserve">) </w:t>
      </w:r>
      <w:r w:rsidRPr="00752B61">
        <w:rPr>
          <w:rFonts w:ascii="Times New Roman" w:hAnsi="Times New Roman"/>
        </w:rPr>
        <w:t xml:space="preserve">a </w:t>
      </w:r>
      <w:proofErr w:type="spellStart"/>
      <w:r w:rsidRPr="00752B61">
        <w:rPr>
          <w:rFonts w:ascii="Times New Roman" w:hAnsi="Times New Roman"/>
        </w:rPr>
        <w:t>Pmt</w:t>
      </w:r>
      <w:proofErr w:type="spellEnd"/>
      <w:r w:rsidRPr="00752B61">
        <w:rPr>
          <w:rFonts w:ascii="Times New Roman" w:hAnsi="Times New Roman"/>
        </w:rPr>
        <w:t>.-</w:t>
      </w:r>
      <w:proofErr w:type="spellStart"/>
      <w:r w:rsidRPr="00752B61">
        <w:rPr>
          <w:rFonts w:ascii="Times New Roman" w:hAnsi="Times New Roman"/>
        </w:rPr>
        <w:t>ben</w:t>
      </w:r>
      <w:proofErr w:type="spellEnd"/>
      <w:r w:rsidRPr="00752B61">
        <w:rPr>
          <w:rFonts w:ascii="Times New Roman" w:hAnsi="Times New Roman"/>
        </w:rPr>
        <w:t xml:space="preserve">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15778724" w14:textId="37EF4AA3" w:rsidR="00BD4F57" w:rsidRPr="00752B61" w:rsidRDefault="00BD4F57" w:rsidP="00F91CA9">
      <w:pPr>
        <w:pStyle w:val="Listaszerbekezds"/>
        <w:numPr>
          <w:ilvl w:val="0"/>
          <w:numId w:val="54"/>
        </w:numPr>
        <w:tabs>
          <w:tab w:val="clear" w:pos="918"/>
          <w:tab w:val="num" w:pos="284"/>
        </w:tabs>
        <w:spacing w:after="240"/>
        <w:ind w:left="0" w:firstLine="204"/>
        <w:jc w:val="both"/>
        <w:rPr>
          <w:rFonts w:ascii="Times New Roman" w:hAnsi="Times New Roman"/>
        </w:rPr>
      </w:pPr>
      <w:r w:rsidRPr="00752B61">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25882D39" w14:textId="77777777" w:rsidR="00BD4F57" w:rsidRPr="00752B61" w:rsidRDefault="00BD4F57" w:rsidP="00547666">
      <w:pPr>
        <w:spacing w:after="120"/>
        <w:ind w:firstLine="142"/>
        <w:jc w:val="both"/>
        <w:rPr>
          <w:rFonts w:ascii="Times New Roman" w:hAnsi="Times New Roman"/>
        </w:rPr>
      </w:pPr>
      <w:r w:rsidRPr="00752B61">
        <w:rPr>
          <w:rFonts w:ascii="Times New Roman" w:hAnsi="Times New Roman"/>
          <w:b/>
        </w:rPr>
        <w:t xml:space="preserve">2.1 </w:t>
      </w:r>
      <w:r w:rsidRPr="00752B61">
        <w:rPr>
          <w:rFonts w:ascii="Times New Roman" w:hAnsi="Times New Roman"/>
        </w:rPr>
        <w:t>A szolgáltató foglalkoztatottja az auditált elektronikus hírközlő eszköz útján végzett valós idejű ügyfél-átvilágítást (a továbbiakban: valós idejű ügyfél-átvilágítás) egy erre a célra elkülönített és felszerelt helyiségben végzi.</w:t>
      </w:r>
    </w:p>
    <w:p w14:paraId="743B9F92" w14:textId="77777777" w:rsidR="00BD4F57" w:rsidRPr="00752B61" w:rsidRDefault="00BD4F57" w:rsidP="00547666">
      <w:pPr>
        <w:spacing w:after="120"/>
        <w:ind w:firstLine="142"/>
        <w:jc w:val="both"/>
        <w:rPr>
          <w:rFonts w:ascii="Times New Roman" w:hAnsi="Times New Roman"/>
        </w:rPr>
      </w:pPr>
      <w:r w:rsidRPr="00752B61">
        <w:rPr>
          <w:rFonts w:ascii="Times New Roman" w:hAnsi="Times New Roman"/>
          <w:b/>
        </w:rPr>
        <w:t>2.2</w:t>
      </w:r>
      <w:r w:rsidRPr="00752B61">
        <w:rPr>
          <w:rFonts w:ascii="Times New Roman" w:hAnsi="Times New Roman"/>
        </w:rPr>
        <w:t xml:space="preserve"> A szolgáltató visszakereshető módon rögzíti </w:t>
      </w:r>
    </w:p>
    <w:p w14:paraId="2E65A943" w14:textId="77777777" w:rsidR="00BD4F57" w:rsidRPr="00752B61" w:rsidRDefault="00BD4F57" w:rsidP="00547666">
      <w:pPr>
        <w:ind w:firstLine="142"/>
        <w:jc w:val="both"/>
        <w:rPr>
          <w:rFonts w:ascii="Times New Roman" w:hAnsi="Times New Roman"/>
        </w:rPr>
      </w:pPr>
      <w:proofErr w:type="gramStart"/>
      <w:r w:rsidRPr="00752B61">
        <w:rPr>
          <w:rFonts w:ascii="Times New Roman" w:hAnsi="Times New Roman"/>
        </w:rPr>
        <w:t>a</w:t>
      </w:r>
      <w:proofErr w:type="gramEnd"/>
      <w:r w:rsidRPr="00752B61">
        <w:rPr>
          <w:rFonts w:ascii="Times New Roman" w:hAnsi="Times New Roman"/>
        </w:rPr>
        <w:t>) a helyiségbe belépő személyét,</w:t>
      </w:r>
    </w:p>
    <w:p w14:paraId="0D1B47AF" w14:textId="77777777" w:rsidR="00BD4F57" w:rsidRPr="00752B61" w:rsidRDefault="00BD4F57" w:rsidP="00547666">
      <w:pPr>
        <w:ind w:firstLine="142"/>
        <w:jc w:val="both"/>
        <w:rPr>
          <w:rFonts w:ascii="Times New Roman" w:hAnsi="Times New Roman"/>
        </w:rPr>
      </w:pPr>
      <w:r w:rsidRPr="00752B61">
        <w:rPr>
          <w:rFonts w:ascii="Times New Roman" w:hAnsi="Times New Roman"/>
        </w:rPr>
        <w:t>b) a helyiségből kilépő személyét és</w:t>
      </w:r>
    </w:p>
    <w:p w14:paraId="6A99BDF8" w14:textId="77777777" w:rsidR="00BD4F57" w:rsidRPr="00752B61" w:rsidRDefault="00BD4F57" w:rsidP="00547666">
      <w:pPr>
        <w:spacing w:after="120"/>
        <w:ind w:firstLine="142"/>
        <w:jc w:val="both"/>
        <w:rPr>
          <w:rFonts w:ascii="Times New Roman" w:hAnsi="Times New Roman"/>
        </w:rPr>
      </w:pPr>
      <w:r w:rsidRPr="00752B61">
        <w:rPr>
          <w:rFonts w:ascii="Times New Roman" w:hAnsi="Times New Roman"/>
        </w:rPr>
        <w:t>c) a be- és kilépés időpontját.</w:t>
      </w:r>
    </w:p>
    <w:p w14:paraId="2719B22E" w14:textId="77777777" w:rsidR="00BD4F57" w:rsidRPr="00752B61" w:rsidRDefault="00BD4F57" w:rsidP="00547666">
      <w:pPr>
        <w:spacing w:after="120"/>
        <w:ind w:firstLine="142"/>
        <w:jc w:val="both"/>
        <w:rPr>
          <w:rFonts w:ascii="Times New Roman" w:hAnsi="Times New Roman"/>
        </w:rPr>
      </w:pPr>
      <w:r w:rsidRPr="00752B61">
        <w:rPr>
          <w:rFonts w:ascii="Times New Roman" w:hAnsi="Times New Roman"/>
          <w:b/>
        </w:rPr>
        <w:t>2.3</w:t>
      </w:r>
      <w:r w:rsidRPr="00752B61">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1FD55572" w14:textId="77777777" w:rsidR="00BD4F57" w:rsidRPr="00752B61" w:rsidRDefault="00BD4F57" w:rsidP="00547666">
      <w:pPr>
        <w:spacing w:after="120"/>
        <w:ind w:firstLine="142"/>
        <w:jc w:val="both"/>
        <w:rPr>
          <w:rFonts w:ascii="Times New Roman" w:hAnsi="Times New Roman"/>
        </w:rPr>
      </w:pPr>
      <w:r w:rsidRPr="00752B61">
        <w:rPr>
          <w:rFonts w:ascii="Times New Roman" w:hAnsi="Times New Roman"/>
          <w:b/>
        </w:rPr>
        <w:t>2.4</w:t>
      </w:r>
      <w:r w:rsidRPr="00752B61">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563BBBDF" w14:textId="77777777" w:rsidR="00BD4F57" w:rsidRPr="00752B61" w:rsidRDefault="00BD4F57" w:rsidP="00547666">
      <w:pPr>
        <w:ind w:firstLine="142"/>
        <w:jc w:val="both"/>
        <w:rPr>
          <w:rFonts w:ascii="Times New Roman" w:hAnsi="Times New Roman"/>
        </w:rPr>
      </w:pPr>
      <w:proofErr w:type="gramStart"/>
      <w:r w:rsidRPr="00752B61">
        <w:rPr>
          <w:rFonts w:ascii="Times New Roman" w:hAnsi="Times New Roman"/>
        </w:rPr>
        <w:t>a</w:t>
      </w:r>
      <w:proofErr w:type="gramEnd"/>
      <w:r w:rsidRPr="00752B61">
        <w:rPr>
          <w:rFonts w:ascii="Times New Roman" w:hAnsi="Times New Roman"/>
        </w:rPr>
        <w:t>) az ügyfél a valós idejű ügyfél-átvilágítás feltételeit részletesen megismerte, és ahhoz kifejezetten hozzájárult,</w:t>
      </w:r>
    </w:p>
    <w:p w14:paraId="4CA34276" w14:textId="77777777" w:rsidR="00BD4F57" w:rsidRPr="00752B61" w:rsidRDefault="00BD4F57" w:rsidP="00547666">
      <w:pPr>
        <w:ind w:firstLine="142"/>
        <w:jc w:val="both"/>
        <w:rPr>
          <w:rFonts w:ascii="Times New Roman" w:hAnsi="Times New Roman"/>
        </w:rPr>
      </w:pPr>
      <w:r w:rsidRPr="00752B61">
        <w:rPr>
          <w:rFonts w:ascii="Times New Roman" w:hAnsi="Times New Roman"/>
        </w:rPr>
        <w:t xml:space="preserve">b) a valós idejű ügyfél-átvilágítás legalább kétfaktoros – amelyek közül az egyik kép- és hangátvitelt lehetővé tevő elektronikus hírközlő eszköz -, és a </w:t>
      </w:r>
      <w:proofErr w:type="spellStart"/>
      <w:r w:rsidRPr="00752B61">
        <w:rPr>
          <w:rFonts w:ascii="Times New Roman" w:hAnsi="Times New Roman"/>
        </w:rPr>
        <w:t>faktorai</w:t>
      </w:r>
      <w:proofErr w:type="spellEnd"/>
      <w:r w:rsidRPr="00752B61">
        <w:rPr>
          <w:rFonts w:ascii="Times New Roman" w:hAnsi="Times New Roman"/>
        </w:rPr>
        <w:t xml:space="preserve"> legalább két eltérő technológián alapulnak,</w:t>
      </w:r>
    </w:p>
    <w:p w14:paraId="2E398AA6" w14:textId="77777777" w:rsidR="00BD4F57" w:rsidRPr="00752B61" w:rsidRDefault="00BD4F57" w:rsidP="00547666">
      <w:pPr>
        <w:ind w:firstLine="142"/>
        <w:jc w:val="both"/>
        <w:rPr>
          <w:rFonts w:ascii="Times New Roman" w:hAnsi="Times New Roman"/>
        </w:rPr>
      </w:pPr>
      <w:r w:rsidRPr="00752B61">
        <w:rPr>
          <w:rFonts w:ascii="Times New Roman" w:hAnsi="Times New Roman"/>
        </w:rPr>
        <w:t xml:space="preserve">c)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w:t>
      </w:r>
      <w:r w:rsidRPr="00752B61">
        <w:rPr>
          <w:rFonts w:ascii="Times New Roman" w:hAnsi="Times New Roman"/>
        </w:rPr>
        <w:lastRenderedPageBreak/>
        <w:t>foglalt adatok és a bemutatott okmány biztonsági elemeinek azonosítására,</w:t>
      </w:r>
    </w:p>
    <w:p w14:paraId="7088DDB7" w14:textId="77777777" w:rsidR="00BD4F57" w:rsidRPr="00752B61" w:rsidRDefault="00BD4F57" w:rsidP="00547666">
      <w:pPr>
        <w:ind w:firstLine="204"/>
        <w:jc w:val="both"/>
        <w:rPr>
          <w:rFonts w:ascii="Times New Roman" w:hAnsi="Times New Roman"/>
        </w:rPr>
      </w:pPr>
      <w:r w:rsidRPr="00752B61">
        <w:rPr>
          <w:rFonts w:ascii="Times New Roman" w:hAnsi="Times New Roman"/>
        </w:rPr>
        <w:t>d) az ügyfél-átvilágítási folyamat szabályozott és folyamatosan ellenőrzött, és</w:t>
      </w:r>
    </w:p>
    <w:p w14:paraId="4DAEA666" w14:textId="77777777" w:rsidR="00BD4F57" w:rsidRPr="00752B61" w:rsidRDefault="00BD4F57" w:rsidP="00547666">
      <w:pPr>
        <w:spacing w:after="240"/>
        <w:ind w:firstLine="204"/>
        <w:jc w:val="both"/>
        <w:rPr>
          <w:rFonts w:ascii="Times New Roman" w:hAnsi="Times New Roman"/>
        </w:rPr>
      </w:pPr>
      <w:proofErr w:type="gramStart"/>
      <w:r w:rsidRPr="00752B61">
        <w:rPr>
          <w:rFonts w:ascii="Times New Roman" w:hAnsi="Times New Roman"/>
        </w:rPr>
        <w:t>e</w:t>
      </w:r>
      <w:proofErr w:type="gramEnd"/>
      <w:r w:rsidRPr="00752B61">
        <w:rPr>
          <w:rFonts w:ascii="Times New Roman" w:hAnsi="Times New Roman"/>
        </w:rPr>
        <w:t>) az átvilágítás megfelelőségét további, második szintű ellenőrzés követi a szolgáltatón belül.</w:t>
      </w:r>
    </w:p>
    <w:p w14:paraId="403266B4" w14:textId="77777777" w:rsidR="00BD4F57" w:rsidRPr="00752B61" w:rsidRDefault="00BD4F57" w:rsidP="00547666">
      <w:pPr>
        <w:spacing w:after="120"/>
        <w:ind w:firstLine="204"/>
        <w:jc w:val="both"/>
        <w:rPr>
          <w:rFonts w:ascii="Times New Roman" w:hAnsi="Times New Roman"/>
        </w:rPr>
      </w:pPr>
      <w:r w:rsidRPr="00752B61">
        <w:rPr>
          <w:rFonts w:ascii="Times New Roman" w:hAnsi="Times New Roman"/>
          <w:b/>
        </w:rPr>
        <w:t>3.1</w:t>
      </w:r>
      <w:r w:rsidRPr="00752B61">
        <w:rPr>
          <w:rFonts w:ascii="Times New Roman" w:hAnsi="Times New Roman"/>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689AE473" w14:textId="77777777" w:rsidR="00BD4F57" w:rsidRPr="00752B61" w:rsidRDefault="00BD4F57" w:rsidP="00547666">
      <w:pPr>
        <w:ind w:firstLine="204"/>
        <w:jc w:val="both"/>
        <w:rPr>
          <w:rFonts w:ascii="Times New Roman" w:hAnsi="Times New Roman"/>
        </w:rPr>
      </w:pPr>
      <w:r w:rsidRPr="00752B61">
        <w:rPr>
          <w:rFonts w:ascii="Times New Roman" w:hAnsi="Times New Roman"/>
          <w:b/>
        </w:rPr>
        <w:t>3.2</w:t>
      </w:r>
      <w:r w:rsidRPr="00752B61">
        <w:rPr>
          <w:rFonts w:ascii="Times New Roman" w:hAnsi="Times New Roman"/>
        </w:rPr>
        <w:t xml:space="preserve"> A valós idejű ügyfél-átvilágítást végző szolgáltató vezetője, foglalkoztatottja, illetve </w:t>
      </w:r>
      <w:r w:rsidRPr="00752B61">
        <w:rPr>
          <w:rFonts w:ascii="Times New Roman" w:hAnsi="Times New Roman"/>
          <w:i/>
        </w:rPr>
        <w:t xml:space="preserve">segítő családtagja </w:t>
      </w:r>
      <w:r w:rsidRPr="00752B61">
        <w:rPr>
          <w:rFonts w:ascii="Times New Roman" w:hAnsi="Times New Roman"/>
        </w:rPr>
        <w:t>felszólítja az ügyfelet arra, hogy</w:t>
      </w:r>
    </w:p>
    <w:p w14:paraId="193B008C" w14:textId="77777777" w:rsidR="00BD4F57" w:rsidRPr="00752B61" w:rsidRDefault="00BD4F57" w:rsidP="00F91CA9">
      <w:pPr>
        <w:numPr>
          <w:ilvl w:val="0"/>
          <w:numId w:val="42"/>
        </w:numPr>
        <w:ind w:left="0" w:firstLine="204"/>
        <w:jc w:val="both"/>
        <w:rPr>
          <w:rFonts w:ascii="Times New Roman" w:hAnsi="Times New Roman"/>
        </w:rPr>
      </w:pPr>
      <w:r w:rsidRPr="00752B61">
        <w:rPr>
          <w:rFonts w:ascii="Times New Roman" w:hAnsi="Times New Roman"/>
        </w:rPr>
        <w:t>úgy nézzen bele a kamerába, hogy arcképe felismerhető és rögzíthető legyen,</w:t>
      </w:r>
    </w:p>
    <w:p w14:paraId="0790BC80" w14:textId="77777777" w:rsidR="00BD4F57" w:rsidRPr="00752B61" w:rsidRDefault="00BD4F57" w:rsidP="00F91CA9">
      <w:pPr>
        <w:numPr>
          <w:ilvl w:val="0"/>
          <w:numId w:val="42"/>
        </w:numPr>
        <w:ind w:left="0" w:firstLine="204"/>
        <w:jc w:val="both"/>
        <w:rPr>
          <w:rFonts w:ascii="Times New Roman" w:hAnsi="Times New Roman"/>
        </w:rPr>
      </w:pPr>
      <w:r w:rsidRPr="00752B61">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569C3278" w14:textId="77777777" w:rsidR="00BD4F57" w:rsidRPr="00752B61" w:rsidRDefault="00BD4F57" w:rsidP="00F91CA9">
      <w:pPr>
        <w:numPr>
          <w:ilvl w:val="0"/>
          <w:numId w:val="42"/>
        </w:numPr>
        <w:spacing w:after="120"/>
        <w:ind w:left="0" w:firstLine="204"/>
        <w:jc w:val="both"/>
        <w:rPr>
          <w:rFonts w:ascii="Times New Roman" w:hAnsi="Times New Roman"/>
        </w:rPr>
      </w:pPr>
      <w:r w:rsidRPr="00752B61">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414919BC" w14:textId="77777777" w:rsidR="00BD4F57" w:rsidRPr="00752B61" w:rsidRDefault="00BD4F57" w:rsidP="00ED6B13">
      <w:pPr>
        <w:spacing w:after="120"/>
        <w:ind w:firstLine="204"/>
        <w:jc w:val="both"/>
        <w:rPr>
          <w:rFonts w:ascii="Times New Roman" w:hAnsi="Times New Roman"/>
        </w:rPr>
      </w:pPr>
      <w:r w:rsidRPr="00752B61">
        <w:rPr>
          <w:rFonts w:ascii="Times New Roman" w:hAnsi="Times New Roman"/>
          <w:b/>
        </w:rPr>
        <w:t>3.3</w:t>
      </w:r>
      <w:r w:rsidRPr="00752B61">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14:paraId="2C6D099B" w14:textId="77777777" w:rsidR="00BD4F57" w:rsidRPr="00752B61" w:rsidRDefault="00BD4F57" w:rsidP="00BD4F57">
      <w:pPr>
        <w:ind w:firstLine="204"/>
        <w:jc w:val="both"/>
        <w:rPr>
          <w:rFonts w:ascii="Times New Roman" w:hAnsi="Times New Roman"/>
        </w:rPr>
      </w:pPr>
      <w:proofErr w:type="gramStart"/>
      <w:r w:rsidRPr="00752B61">
        <w:rPr>
          <w:rFonts w:ascii="Times New Roman" w:hAnsi="Times New Roman"/>
        </w:rPr>
        <w:t>a</w:t>
      </w:r>
      <w:proofErr w:type="gramEnd"/>
      <w:r w:rsidRPr="00752B61">
        <w:rPr>
          <w:rFonts w:ascii="Times New Roman" w:hAnsi="Times New Roman"/>
        </w:rPr>
        <w:t>) a kártyaformátumú személyazonosító igazolvány vagy vezetői engedély egyes elemei és azok elhelyezkedése megfelel az okmányt kiállító hatóság előírásainak,</w:t>
      </w:r>
    </w:p>
    <w:p w14:paraId="6E163DA5" w14:textId="77777777" w:rsidR="00BD4F57" w:rsidRPr="00752B61" w:rsidRDefault="00BD4F57" w:rsidP="00BD4F57">
      <w:pPr>
        <w:ind w:firstLine="204"/>
        <w:jc w:val="both"/>
        <w:rPr>
          <w:rFonts w:ascii="Times New Roman" w:hAnsi="Times New Roman"/>
        </w:rPr>
      </w:pPr>
      <w:r w:rsidRPr="00752B61">
        <w:rPr>
          <w:rFonts w:ascii="Times New Roman" w:hAnsi="Times New Roman"/>
        </w:rPr>
        <w:t xml:space="preserve">b) az egyes biztonsági elemek – különösen a hologram, a </w:t>
      </w:r>
      <w:proofErr w:type="spellStart"/>
      <w:r w:rsidRPr="00752B61">
        <w:rPr>
          <w:rFonts w:ascii="Times New Roman" w:hAnsi="Times New Roman"/>
        </w:rPr>
        <w:t>kinegram</w:t>
      </w:r>
      <w:proofErr w:type="spellEnd"/>
      <w:r w:rsidRPr="00752B61">
        <w:rPr>
          <w:rFonts w:ascii="Times New Roman" w:hAnsi="Times New Roman"/>
        </w:rPr>
        <w:t xml:space="preserve"> vagy ezekkel megegyező más biztonsági elemek – felismerhetők és sérülésmentesek,</w:t>
      </w:r>
    </w:p>
    <w:p w14:paraId="6647E7F0" w14:textId="77777777" w:rsidR="00BD4F57" w:rsidRPr="00752B61" w:rsidRDefault="00BD4F57" w:rsidP="00BD4F57">
      <w:pPr>
        <w:ind w:firstLine="204"/>
        <w:jc w:val="both"/>
        <w:rPr>
          <w:rFonts w:ascii="Times New Roman" w:hAnsi="Times New Roman"/>
        </w:rPr>
      </w:pPr>
      <w:r w:rsidRPr="00752B61">
        <w:rPr>
          <w:rFonts w:ascii="Times New Roman" w:hAnsi="Times New Roman"/>
        </w:rPr>
        <w:t>c) a kártyaformátumú személyazonosító igazolvány vagy vezetői engedély rendelkezik gépi adatolvasást lehetővé tevő mezővel, és</w:t>
      </w:r>
    </w:p>
    <w:p w14:paraId="6F99CBE9" w14:textId="77777777" w:rsidR="00BD4F57" w:rsidRPr="00752B61" w:rsidRDefault="00BD4F57" w:rsidP="00ED6B13">
      <w:pPr>
        <w:spacing w:after="120"/>
        <w:ind w:firstLine="204"/>
        <w:jc w:val="both"/>
        <w:rPr>
          <w:rFonts w:ascii="Times New Roman" w:hAnsi="Times New Roman"/>
        </w:rPr>
      </w:pPr>
      <w:r w:rsidRPr="00752B61">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7A308ECB" w14:textId="77777777" w:rsidR="00BD4F57" w:rsidRPr="00752B61" w:rsidRDefault="00BD4F57" w:rsidP="00ED6B13">
      <w:pPr>
        <w:spacing w:after="120"/>
        <w:ind w:firstLine="204"/>
        <w:jc w:val="both"/>
        <w:rPr>
          <w:rFonts w:ascii="Times New Roman" w:hAnsi="Times New Roman"/>
        </w:rPr>
      </w:pPr>
      <w:r w:rsidRPr="00752B61">
        <w:rPr>
          <w:rFonts w:ascii="Times New Roman" w:hAnsi="Times New Roman"/>
          <w:b/>
        </w:rPr>
        <w:t>3.4</w:t>
      </w:r>
      <w:r w:rsidRPr="00752B61">
        <w:rPr>
          <w:rFonts w:ascii="Times New Roman" w:hAnsi="Times New Roman"/>
        </w:rPr>
        <w:t xml:space="preserve"> A valós idejű ügyfél-átvilágítást végző alkalmazott megbizonyosodik arról, hogy </w:t>
      </w:r>
    </w:p>
    <w:p w14:paraId="33E30A57" w14:textId="77777777" w:rsidR="00BD4F57" w:rsidRPr="00752B61" w:rsidRDefault="00BD4F57" w:rsidP="00BD4F57">
      <w:pPr>
        <w:ind w:firstLine="204"/>
        <w:jc w:val="both"/>
        <w:rPr>
          <w:rFonts w:ascii="Times New Roman" w:hAnsi="Times New Roman"/>
        </w:rPr>
      </w:pPr>
      <w:proofErr w:type="gramStart"/>
      <w:r w:rsidRPr="00752B61">
        <w:rPr>
          <w:rFonts w:ascii="Times New Roman" w:hAnsi="Times New Roman"/>
        </w:rPr>
        <w:t>a</w:t>
      </w:r>
      <w:proofErr w:type="gramEnd"/>
      <w:r w:rsidRPr="00752B61">
        <w:rPr>
          <w:rFonts w:ascii="Times New Roman" w:hAnsi="Times New Roman"/>
        </w:rPr>
        <w:t>) az ügyfél arcképe felismerhető és azonosítható az általa bemutatott kártyaformátumú személyazonosító igazolványon vagy vezetői engedélyen látható arckép alapján, és</w:t>
      </w:r>
    </w:p>
    <w:p w14:paraId="28108A8B" w14:textId="77777777" w:rsidR="00BD4F57" w:rsidRPr="00752B61" w:rsidRDefault="00BD4F57" w:rsidP="00ED6B13">
      <w:pPr>
        <w:spacing w:after="120"/>
        <w:ind w:firstLine="204"/>
        <w:jc w:val="both"/>
        <w:rPr>
          <w:rFonts w:ascii="Times New Roman" w:hAnsi="Times New Roman"/>
        </w:rPr>
      </w:pPr>
      <w:r w:rsidRPr="00752B61">
        <w:rPr>
          <w:rFonts w:ascii="Times New Roman" w:hAnsi="Times New Roman"/>
        </w:rPr>
        <w:t xml:space="preserve">b) a kártyaformátumú személyazonosító igazolványon vagy vezetői engedélyen megtalálható adatok </w:t>
      </w:r>
      <w:proofErr w:type="spellStart"/>
      <w:r w:rsidRPr="00752B61">
        <w:rPr>
          <w:rFonts w:ascii="Times New Roman" w:hAnsi="Times New Roman"/>
        </w:rPr>
        <w:t>logikailag</w:t>
      </w:r>
      <w:proofErr w:type="spellEnd"/>
      <w:r w:rsidRPr="00752B61">
        <w:rPr>
          <w:rFonts w:ascii="Times New Roman" w:hAnsi="Times New Roman"/>
        </w:rPr>
        <w:t xml:space="preserve"> megfeleltethetők az ügyfélről a szolgáltatónál rendelkezésre álló adatokkal.</w:t>
      </w:r>
    </w:p>
    <w:p w14:paraId="1D9FAF4B" w14:textId="77777777" w:rsidR="00BD4F57" w:rsidRPr="00752B61" w:rsidRDefault="00BD4F57" w:rsidP="00ED6B13">
      <w:pPr>
        <w:spacing w:after="120"/>
        <w:ind w:firstLine="204"/>
        <w:jc w:val="both"/>
        <w:rPr>
          <w:rFonts w:ascii="Times New Roman" w:hAnsi="Times New Roman"/>
        </w:rPr>
      </w:pPr>
      <w:r w:rsidRPr="00752B61">
        <w:rPr>
          <w:rFonts w:ascii="Times New Roman" w:hAnsi="Times New Roman"/>
          <w:b/>
        </w:rPr>
        <w:t>3.5</w:t>
      </w:r>
      <w:r w:rsidRPr="00752B61">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12149DF3" w14:textId="77777777" w:rsidR="00BD4F57" w:rsidRPr="00752B61" w:rsidRDefault="00BD4F57" w:rsidP="00547666">
      <w:pPr>
        <w:spacing w:after="240"/>
        <w:ind w:firstLine="204"/>
        <w:jc w:val="both"/>
        <w:rPr>
          <w:rFonts w:ascii="Times New Roman" w:hAnsi="Times New Roman"/>
        </w:rPr>
      </w:pPr>
      <w:r w:rsidRPr="00752B61">
        <w:rPr>
          <w:rFonts w:ascii="Times New Roman" w:hAnsi="Times New Roman"/>
          <w:b/>
        </w:rPr>
        <w:t>3.6</w:t>
      </w:r>
      <w:r w:rsidRPr="00752B61">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3BFC349E" w14:textId="494CC62B" w:rsidR="00BD4F57" w:rsidRPr="00752B61" w:rsidRDefault="00BD4F57" w:rsidP="00547666">
      <w:pPr>
        <w:spacing w:after="120"/>
        <w:ind w:firstLine="204"/>
        <w:jc w:val="both"/>
        <w:rPr>
          <w:rFonts w:ascii="Times New Roman" w:hAnsi="Times New Roman"/>
        </w:rPr>
      </w:pPr>
      <w:r w:rsidRPr="00752B61">
        <w:rPr>
          <w:rFonts w:ascii="Times New Roman" w:hAnsi="Times New Roman"/>
          <w:b/>
        </w:rPr>
        <w:t>4.1</w:t>
      </w:r>
      <w:r w:rsidR="004C148B" w:rsidRPr="00752B61">
        <w:rPr>
          <w:rFonts w:ascii="Times New Roman" w:hAnsi="Times New Roman"/>
        </w:rPr>
        <w:t xml:space="preserve"> A </w:t>
      </w:r>
      <w:r w:rsidRPr="00752B61">
        <w:rPr>
          <w:rFonts w:ascii="Times New Roman" w:hAnsi="Times New Roman"/>
        </w:rPr>
        <w:t xml:space="preserve">szolgáltató a valós idejű ügyfél-átvilágítás során az ügyfélre irányadó, </w:t>
      </w:r>
      <w:proofErr w:type="spellStart"/>
      <w:r w:rsidRPr="00752B61">
        <w:rPr>
          <w:rFonts w:ascii="Times New Roman" w:hAnsi="Times New Roman"/>
        </w:rPr>
        <w:t>Pmt</w:t>
      </w:r>
      <w:proofErr w:type="spellEnd"/>
      <w:r w:rsidRPr="00752B61">
        <w:rPr>
          <w:rFonts w:ascii="Times New Roman" w:hAnsi="Times New Roman"/>
        </w:rPr>
        <w:t>. szerinti nyilatkozatok megtételére és okiratok bemutatására hívja fel az ügyfelet.</w:t>
      </w:r>
    </w:p>
    <w:p w14:paraId="557B53DC" w14:textId="77777777" w:rsidR="00BD4F57" w:rsidRPr="00752B61" w:rsidRDefault="00BD4F57" w:rsidP="005544D9">
      <w:pPr>
        <w:spacing w:after="240"/>
        <w:ind w:firstLine="204"/>
        <w:jc w:val="both"/>
        <w:rPr>
          <w:rFonts w:ascii="Times New Roman" w:hAnsi="Times New Roman"/>
        </w:rPr>
      </w:pPr>
      <w:r w:rsidRPr="00752B61">
        <w:rPr>
          <w:rFonts w:ascii="Times New Roman" w:hAnsi="Times New Roman"/>
          <w:b/>
        </w:rPr>
        <w:t>4.2</w:t>
      </w:r>
      <w:r w:rsidRPr="00752B61">
        <w:rPr>
          <w:rFonts w:ascii="Times New Roman" w:hAnsi="Times New Roman"/>
        </w:rPr>
        <w:t xml:space="preserve"> A szolgáltató a 4.1 pont alapján bemutatott okiratok adatait összeveti nyilvánosan hozzáférhető nyilvántartás vagy olyan nyilvántartás adataival, amelynek kezelőjétől törvény </w:t>
      </w:r>
      <w:r w:rsidRPr="00752B61">
        <w:rPr>
          <w:rFonts w:ascii="Times New Roman" w:hAnsi="Times New Roman"/>
        </w:rPr>
        <w:lastRenderedPageBreak/>
        <w:t>alapján adatigénylésre jogosult.</w:t>
      </w:r>
    </w:p>
    <w:p w14:paraId="774CFD2E" w14:textId="1A360D9E" w:rsidR="00BD4F57" w:rsidRPr="00752B61" w:rsidRDefault="00547666" w:rsidP="00547666">
      <w:pPr>
        <w:spacing w:after="120"/>
        <w:ind w:firstLine="204"/>
        <w:rPr>
          <w:rFonts w:ascii="Times New Roman" w:hAnsi="Times New Roman"/>
        </w:rPr>
      </w:pPr>
      <w:r w:rsidRPr="00752B61">
        <w:rPr>
          <w:rFonts w:ascii="Times New Roman" w:hAnsi="Times New Roman"/>
          <w:b/>
        </w:rPr>
        <w:t>5.1</w:t>
      </w:r>
      <w:r w:rsidR="00BD4F57" w:rsidRPr="00752B61">
        <w:rPr>
          <w:rFonts w:ascii="Times New Roman" w:hAnsi="Times New Roman"/>
        </w:rPr>
        <w:t xml:space="preserve"> A szolgáltató megszakítja a valós idejű ügyfél-átvilágítást, amennyiben</w:t>
      </w:r>
    </w:p>
    <w:p w14:paraId="5F99BAE1" w14:textId="77777777" w:rsidR="00BD4F57" w:rsidRPr="00752B61" w:rsidRDefault="00BD4F57" w:rsidP="00F91CA9">
      <w:pPr>
        <w:numPr>
          <w:ilvl w:val="0"/>
          <w:numId w:val="34"/>
        </w:numPr>
        <w:ind w:left="0" w:firstLine="204"/>
        <w:jc w:val="both"/>
        <w:rPr>
          <w:rFonts w:ascii="Times New Roman" w:hAnsi="Times New Roman"/>
        </w:rPr>
      </w:pPr>
      <w:r w:rsidRPr="00752B61">
        <w:rPr>
          <w:rFonts w:ascii="Times New Roman" w:hAnsi="Times New Roman"/>
        </w:rPr>
        <w:t>az ügyfél a valós idejű ügyfél-átvilágítás során visszavonja az adatrögzítéshez adott hozzájárulását,</w:t>
      </w:r>
    </w:p>
    <w:p w14:paraId="27A33C9B" w14:textId="77777777" w:rsidR="00BD4F57" w:rsidRPr="00752B61" w:rsidRDefault="00BD4F57" w:rsidP="00F91CA9">
      <w:pPr>
        <w:numPr>
          <w:ilvl w:val="0"/>
          <w:numId w:val="34"/>
        </w:numPr>
        <w:ind w:left="0" w:firstLine="204"/>
        <w:jc w:val="both"/>
        <w:rPr>
          <w:rFonts w:ascii="Times New Roman" w:hAnsi="Times New Roman"/>
        </w:rPr>
      </w:pPr>
      <w:r w:rsidRPr="00752B61">
        <w:rPr>
          <w:rFonts w:ascii="Times New Roman" w:hAnsi="Times New Roman"/>
        </w:rPr>
        <w:t>az ügyfél által bemutatott okmányok, illetve okiratok fizikai és adattartalmi követelményei nem adottak,</w:t>
      </w:r>
    </w:p>
    <w:p w14:paraId="3C58CB3E" w14:textId="77777777" w:rsidR="00BD4F57" w:rsidRPr="00752B61" w:rsidRDefault="00BD4F57" w:rsidP="00F91CA9">
      <w:pPr>
        <w:numPr>
          <w:ilvl w:val="0"/>
          <w:numId w:val="34"/>
        </w:numPr>
        <w:ind w:left="0" w:firstLine="204"/>
        <w:jc w:val="both"/>
        <w:rPr>
          <w:rFonts w:ascii="Times New Roman" w:hAnsi="Times New Roman"/>
        </w:rPr>
      </w:pPr>
      <w:r w:rsidRPr="00752B61">
        <w:rPr>
          <w:rFonts w:ascii="Times New Roman" w:hAnsi="Times New Roman"/>
        </w:rPr>
        <w:t>az ügyfél, az általa bemutatott okmányok, illetve okiratok vizuális azonosításának feltételei nem adottak,</w:t>
      </w:r>
    </w:p>
    <w:p w14:paraId="3579E78F" w14:textId="77777777" w:rsidR="00BD4F57" w:rsidRPr="00752B61" w:rsidRDefault="00BD4F57" w:rsidP="00F91CA9">
      <w:pPr>
        <w:numPr>
          <w:ilvl w:val="0"/>
          <w:numId w:val="34"/>
        </w:numPr>
        <w:ind w:left="0" w:firstLine="204"/>
        <w:jc w:val="both"/>
        <w:rPr>
          <w:rFonts w:ascii="Times New Roman" w:hAnsi="Times New Roman"/>
        </w:rPr>
      </w:pPr>
      <w:r w:rsidRPr="00752B61">
        <w:rPr>
          <w:rFonts w:ascii="Times New Roman" w:hAnsi="Times New Roman"/>
        </w:rPr>
        <w:t xml:space="preserve"> a szolgáltató nem tudja elkészíteni a hang- és képfelvételt, </w:t>
      </w:r>
    </w:p>
    <w:p w14:paraId="20B53138" w14:textId="77777777" w:rsidR="00BD4F57" w:rsidRPr="00752B61" w:rsidRDefault="00BD4F57" w:rsidP="00F91CA9">
      <w:pPr>
        <w:numPr>
          <w:ilvl w:val="0"/>
          <w:numId w:val="34"/>
        </w:numPr>
        <w:ind w:left="0" w:firstLine="204"/>
        <w:jc w:val="both"/>
        <w:rPr>
          <w:rFonts w:ascii="Times New Roman" w:hAnsi="Times New Roman"/>
        </w:rPr>
      </w:pPr>
      <w:r w:rsidRPr="00752B61">
        <w:rPr>
          <w:rFonts w:ascii="Times New Roman" w:hAnsi="Times New Roman"/>
        </w:rPr>
        <w:t>az ügyfél nem, nem teljes egészében vagy hibásan küldi vissza az azonosítási kódot,</w:t>
      </w:r>
    </w:p>
    <w:p w14:paraId="622DE3C5" w14:textId="77777777" w:rsidR="00BD4F57" w:rsidRPr="00752B61" w:rsidRDefault="00BD4F57" w:rsidP="00F91CA9">
      <w:pPr>
        <w:numPr>
          <w:ilvl w:val="0"/>
          <w:numId w:val="34"/>
        </w:numPr>
        <w:ind w:left="0" w:firstLine="204"/>
        <w:jc w:val="both"/>
        <w:rPr>
          <w:rFonts w:ascii="Times New Roman" w:hAnsi="Times New Roman"/>
        </w:rPr>
      </w:pPr>
      <w:r w:rsidRPr="00752B61">
        <w:rPr>
          <w:rFonts w:ascii="Times New Roman" w:hAnsi="Times New Roman"/>
        </w:rPr>
        <w:t xml:space="preserve">az ügyfél nem, vagy a szolgáltató vezetője, foglalkoztatottja, illetve </w:t>
      </w:r>
      <w:r w:rsidRPr="00752B61">
        <w:rPr>
          <w:rFonts w:ascii="Times New Roman" w:hAnsi="Times New Roman"/>
          <w:i/>
        </w:rPr>
        <w:t xml:space="preserve">segítő családtagja </w:t>
      </w:r>
      <w:r w:rsidRPr="00752B61">
        <w:rPr>
          <w:rFonts w:ascii="Times New Roman" w:hAnsi="Times New Roman"/>
        </w:rPr>
        <w:t>számára észlelhetően befolyás alatt tesz nyilatkozatot, vagy</w:t>
      </w:r>
    </w:p>
    <w:p w14:paraId="1587DFC6" w14:textId="77777777" w:rsidR="00BD4F57" w:rsidRPr="00752B61" w:rsidRDefault="00BD4F57" w:rsidP="00F91CA9">
      <w:pPr>
        <w:numPr>
          <w:ilvl w:val="0"/>
          <w:numId w:val="34"/>
        </w:numPr>
        <w:spacing w:after="120"/>
        <w:ind w:left="0" w:firstLine="204"/>
        <w:jc w:val="both"/>
        <w:rPr>
          <w:rFonts w:ascii="Times New Roman" w:hAnsi="Times New Roman"/>
        </w:rPr>
      </w:pPr>
      <w:r w:rsidRPr="00752B61">
        <w:rPr>
          <w:rFonts w:ascii="Times New Roman" w:hAnsi="Times New Roman"/>
        </w:rPr>
        <w:t>az eljárás során azzal kapcsolatban bármilyen ellentmondás vagy bizonytalanság lép fel.</w:t>
      </w:r>
    </w:p>
    <w:p w14:paraId="18A0754A" w14:textId="77777777" w:rsidR="00BD4F57" w:rsidRPr="00752B61" w:rsidRDefault="00BD4F57" w:rsidP="00547666">
      <w:pPr>
        <w:spacing w:after="240"/>
        <w:ind w:firstLine="204"/>
        <w:jc w:val="both"/>
        <w:rPr>
          <w:rFonts w:ascii="Times New Roman" w:hAnsi="Times New Roman"/>
        </w:rPr>
      </w:pPr>
      <w:r w:rsidRPr="00752B61">
        <w:rPr>
          <w:rFonts w:ascii="Times New Roman" w:hAnsi="Times New Roman"/>
          <w:b/>
        </w:rPr>
        <w:t xml:space="preserve">5.2 </w:t>
      </w:r>
      <w:r w:rsidRPr="00752B61">
        <w:rPr>
          <w:rFonts w:ascii="Times New Roman" w:hAnsi="Times New Roman"/>
        </w:rPr>
        <w:t>Pénzmosásra, terrorizmus finanszírozására vagy dolog büntetendő cselekményből való származására utaló adat, tény, körülmény felmerülése esetében</w:t>
      </w:r>
      <w:proofErr w:type="gramStart"/>
      <w:r w:rsidRPr="00752B61">
        <w:rPr>
          <w:rFonts w:ascii="Times New Roman" w:hAnsi="Times New Roman"/>
        </w:rPr>
        <w:t>,  a</w:t>
      </w:r>
      <w:proofErr w:type="gramEnd"/>
      <w:r w:rsidRPr="00752B61">
        <w:rPr>
          <w:rFonts w:ascii="Times New Roman" w:hAnsi="Times New Roman"/>
        </w:rPr>
        <w:t xml:space="preserve"> szolgáltató az 5.1 pontban írt feltételek fennállása ellenére is elvégzi a valós idejű ügyfél-átvilágítást, amelyet követően haladéktalanul bejelentést tesz a pénzügyi információs egységnél.</w:t>
      </w:r>
    </w:p>
    <w:p w14:paraId="5EC060DD" w14:textId="1FFDBFA7" w:rsidR="00BD4F57" w:rsidRPr="00752B61" w:rsidRDefault="00BD4F57" w:rsidP="005544D9">
      <w:pPr>
        <w:spacing w:after="240"/>
        <w:ind w:firstLine="204"/>
        <w:jc w:val="both"/>
        <w:rPr>
          <w:rFonts w:ascii="Times New Roman" w:hAnsi="Times New Roman"/>
        </w:rPr>
      </w:pPr>
      <w:r w:rsidRPr="00752B61">
        <w:rPr>
          <w:rFonts w:ascii="Times New Roman" w:hAnsi="Times New Roman"/>
          <w:b/>
        </w:rPr>
        <w:t xml:space="preserve">6. </w:t>
      </w:r>
      <w:r w:rsidRPr="00752B61">
        <w:rPr>
          <w:rFonts w:ascii="Times New Roman" w:hAnsi="Times New Roman"/>
        </w:rPr>
        <w:t xml:space="preserve">A valós idejű ügyfél-átvilágítást a szolgáltató a </w:t>
      </w:r>
      <w:r w:rsidR="004C148B" w:rsidRPr="00752B61">
        <w:rPr>
          <w:rFonts w:ascii="Times New Roman" w:hAnsi="Times New Roman"/>
        </w:rPr>
        <w:t>Szabályzatban</w:t>
      </w:r>
      <w:r w:rsidRPr="00752B61">
        <w:rPr>
          <w:rFonts w:ascii="Times New Roman" w:hAnsi="Times New Roman"/>
        </w:rPr>
        <w:t xml:space="preserve"> meghatározott foglalkoztatottjának a valós idejű ügyfél-átvilágítás egészére kiterjedő ellenőrzése zárja le.</w:t>
      </w:r>
    </w:p>
    <w:p w14:paraId="1550D4FB" w14:textId="77777777" w:rsidR="00BD4F57" w:rsidRPr="00752B61" w:rsidRDefault="00BD4F57" w:rsidP="00547666">
      <w:pPr>
        <w:ind w:firstLine="204"/>
        <w:jc w:val="both"/>
        <w:rPr>
          <w:rFonts w:ascii="Times New Roman" w:hAnsi="Times New Roman"/>
        </w:rPr>
      </w:pPr>
      <w:r w:rsidRPr="00752B61">
        <w:rPr>
          <w:rFonts w:ascii="Times New Roman" w:hAnsi="Times New Roman"/>
          <w:b/>
        </w:rPr>
        <w:t xml:space="preserve">7. </w:t>
      </w:r>
      <w:r w:rsidRPr="00752B61">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sectPr w:rsidR="00BD4F57" w:rsidRPr="00752B61" w:rsidSect="003A7747">
      <w:footerReference w:type="even" r:id="rId19"/>
      <w:footerReference w:type="default" r:id="rId20"/>
      <w:pgSz w:w="11906" w:h="16838"/>
      <w:pgMar w:top="1135"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DCC95" w14:textId="77777777" w:rsidR="0021101F" w:rsidRDefault="0021101F">
      <w:r>
        <w:separator/>
      </w:r>
    </w:p>
  </w:endnote>
  <w:endnote w:type="continuationSeparator" w:id="0">
    <w:p w14:paraId="38FDE37D" w14:textId="77777777" w:rsidR="0021101F" w:rsidRDefault="0021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5EED" w14:textId="77777777" w:rsidR="0021101F" w:rsidRDefault="0021101F"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p>
  <w:p w14:paraId="2BA179E6" w14:textId="77777777" w:rsidR="0021101F" w:rsidRDefault="0021101F" w:rsidP="00BD4F5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5F42" w14:textId="28249AF1" w:rsidR="0021101F" w:rsidRDefault="0021101F"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EA2855">
      <w:rPr>
        <w:rStyle w:val="Oldalszm"/>
        <w:noProof/>
      </w:rPr>
      <w:t>32</w:t>
    </w:r>
    <w:r>
      <w:rPr>
        <w:rStyle w:val="Oldalszm"/>
      </w:rPr>
      <w:fldChar w:fldCharType="end"/>
    </w:r>
  </w:p>
  <w:p w14:paraId="62B750B3" w14:textId="21A2DCBE" w:rsidR="0021101F" w:rsidRPr="003A7747" w:rsidRDefault="0021101F" w:rsidP="003A7747">
    <w:pPr>
      <w:pStyle w:val="llb"/>
      <w:ind w:right="360"/>
      <w:jc w:val="both"/>
      <w:rPr>
        <w:lang w:val="hu-H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BC008" w14:textId="77777777" w:rsidR="0021101F" w:rsidRDefault="0021101F">
      <w:r>
        <w:separator/>
      </w:r>
    </w:p>
  </w:footnote>
  <w:footnote w:type="continuationSeparator" w:id="0">
    <w:p w14:paraId="79902896" w14:textId="77777777" w:rsidR="0021101F" w:rsidRDefault="0021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25C"/>
    <w:multiLevelType w:val="hybridMultilevel"/>
    <w:tmpl w:val="5E58BA2C"/>
    <w:lvl w:ilvl="0" w:tplc="D570AED8">
      <w:numFmt w:val="bullet"/>
      <w:lvlText w:val="-"/>
      <w:lvlJc w:val="left"/>
      <w:pPr>
        <w:ind w:left="900" w:hanging="360"/>
      </w:pPr>
      <w:rPr>
        <w:rFonts w:ascii="Times New Roman" w:eastAsia="Times New Roman" w:hAnsi="Times New Roman" w:cs="Times New Roman" w:hint="default"/>
      </w:rPr>
    </w:lvl>
    <w:lvl w:ilvl="1" w:tplc="D570AED8">
      <w:numFmt w:val="bullet"/>
      <w:lvlText w:val="-"/>
      <w:lvlJc w:val="left"/>
      <w:pPr>
        <w:ind w:left="1620" w:hanging="360"/>
      </w:pPr>
      <w:rPr>
        <w:rFonts w:ascii="Times New Roman" w:eastAsia="Times New Roman" w:hAnsi="Times New Roman" w:cs="Times New Roman"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3D486F4A"/>
    <w:lvl w:ilvl="0" w:tplc="0DF2548A">
      <w:start w:val="1"/>
      <w:numFmt w:val="upperLetter"/>
      <w:lvlText w:val="%1."/>
      <w:lvlJc w:val="left"/>
      <w:pPr>
        <w:ind w:left="1440" w:hanging="360"/>
      </w:pPr>
      <w:rPr>
        <w:rFonts w:hint="default"/>
        <w:b/>
      </w:rPr>
    </w:lvl>
    <w:lvl w:ilvl="1" w:tplc="049E5992">
      <w:start w:val="1"/>
      <w:numFmt w:val="lowerLetter"/>
      <w:pStyle w:val="Cmsor3"/>
      <w:lvlText w:val="%2)"/>
      <w:lvlJc w:val="left"/>
      <w:pPr>
        <w:ind w:left="644" w:hanging="360"/>
      </w:pPr>
      <w:rPr>
        <w:rFonts w:hint="default"/>
        <w:i w:val="0"/>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056C21"/>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8A6A04"/>
    <w:multiLevelType w:val="hybridMultilevel"/>
    <w:tmpl w:val="761C6DCA"/>
    <w:lvl w:ilvl="0" w:tplc="90E66A2E">
      <w:start w:val="1"/>
      <w:numFmt w:val="upperLetter"/>
      <w:lvlText w:val="%1."/>
      <w:lvlJc w:val="left"/>
      <w:pPr>
        <w:ind w:left="2880" w:hanging="360"/>
      </w:pPr>
      <w:rPr>
        <w:rFonts w:hint="default"/>
        <w:b/>
      </w:rPr>
    </w:lvl>
    <w:lvl w:ilvl="1" w:tplc="BA76C702">
      <w:start w:val="3"/>
      <w:numFmt w:val="decimal"/>
      <w:lvlText w:val="%2."/>
      <w:lvlJc w:val="left"/>
      <w:pPr>
        <w:ind w:left="3600" w:hanging="360"/>
      </w:pPr>
      <w:rPr>
        <w:rFonts w:hint="default"/>
        <w:b/>
      </w:rPr>
    </w:lvl>
    <w:lvl w:ilvl="2" w:tplc="BD003944">
      <w:start w:val="9"/>
      <w:numFmt w:val="decimal"/>
      <w:lvlText w:val="%3.)"/>
      <w:lvlJc w:val="left"/>
      <w:pPr>
        <w:ind w:left="4500" w:hanging="360"/>
      </w:pPr>
      <w:rPr>
        <w:rFonts w:hint="default"/>
      </w:rPr>
    </w:lvl>
    <w:lvl w:ilvl="3" w:tplc="52329C34">
      <w:start w:val="1"/>
      <w:numFmt w:val="decimal"/>
      <w:pStyle w:val="Cmsor4"/>
      <w:lvlText w:val="%4."/>
      <w:lvlJc w:val="left"/>
      <w:pPr>
        <w:ind w:left="5040" w:hanging="360"/>
      </w:pPr>
      <w:rPr>
        <w:b/>
      </w:rPr>
    </w:lvl>
    <w:lvl w:ilvl="4" w:tplc="040E0019">
      <w:start w:val="1"/>
      <w:numFmt w:val="lowerLetter"/>
      <w:lvlText w:val="%5."/>
      <w:lvlJc w:val="left"/>
      <w:pPr>
        <w:ind w:left="5760" w:hanging="360"/>
      </w:pPr>
    </w:lvl>
    <w:lvl w:ilvl="5" w:tplc="040E001B" w:tentative="1">
      <w:start w:val="1"/>
      <w:numFmt w:val="lowerRoman"/>
      <w:lvlText w:val="%6."/>
      <w:lvlJc w:val="right"/>
      <w:pPr>
        <w:ind w:left="6480" w:hanging="180"/>
      </w:pPr>
    </w:lvl>
    <w:lvl w:ilvl="6" w:tplc="A456F2E4">
      <w:start w:val="1"/>
      <w:numFmt w:val="decimal"/>
      <w:lvlText w:val="%7."/>
      <w:lvlJc w:val="left"/>
      <w:pPr>
        <w:ind w:left="7200" w:hanging="360"/>
      </w:pPr>
      <w:rPr>
        <w:b/>
      </w:r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0" w15:restartNumberingAfterBreak="0">
    <w:nsid w:val="110065C3"/>
    <w:multiLevelType w:val="hybridMultilevel"/>
    <w:tmpl w:val="4D8A06E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2"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74824BA"/>
    <w:multiLevelType w:val="hybridMultilevel"/>
    <w:tmpl w:val="9CEA553C"/>
    <w:lvl w:ilvl="0" w:tplc="31C81F32">
      <w:start w:val="1"/>
      <w:numFmt w:val="lowerLetter"/>
      <w:lvlText w:val="%1)"/>
      <w:lvlJc w:val="left"/>
      <w:pPr>
        <w:tabs>
          <w:tab w:val="num" w:pos="918"/>
        </w:tabs>
        <w:ind w:left="918" w:hanging="360"/>
      </w:pPr>
      <w:rPr>
        <w:rFonts w:ascii="Times New Roman" w:eastAsia="Times New Roman" w:hAnsi="Times New Roman" w:cs="Times New Roman"/>
        <w:b/>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8" w15:restartNumberingAfterBreak="0">
    <w:nsid w:val="28853328"/>
    <w:multiLevelType w:val="hybridMultilevel"/>
    <w:tmpl w:val="F0408FAE"/>
    <w:lvl w:ilvl="0" w:tplc="2D6ABF1A">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9" w15:restartNumberingAfterBreak="0">
    <w:nsid w:val="2C236412"/>
    <w:multiLevelType w:val="hybridMultilevel"/>
    <w:tmpl w:val="3A9E2706"/>
    <w:lvl w:ilvl="0" w:tplc="972E2450">
      <w:start w:val="1"/>
      <w:numFmt w:val="lowerLetter"/>
      <w:lvlText w:val="%1)"/>
      <w:lvlJc w:val="left"/>
      <w:pPr>
        <w:ind w:left="1003" w:hanging="360"/>
      </w:pPr>
      <w:rPr>
        <w:rFonts w:hint="default"/>
        <w:i w:val="0"/>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20" w15:restartNumberingAfterBreak="0">
    <w:nsid w:val="2D7643FE"/>
    <w:multiLevelType w:val="hybridMultilevel"/>
    <w:tmpl w:val="1A6C08E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3FD67346">
      <w:start w:val="1"/>
      <w:numFmt w:val="lowerLetter"/>
      <w:lvlText w:val="%3)"/>
      <w:lvlJc w:val="left"/>
      <w:pPr>
        <w:ind w:left="2160" w:hanging="180"/>
      </w:pPr>
      <w:rPr>
        <w:rFonts w:ascii="Times New Roman" w:eastAsia="Times New Roman" w:hAnsi="Times New Roman" w:cs="Times New Roman"/>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2" w15:restartNumberingAfterBreak="0">
    <w:nsid w:val="2DD21DA3"/>
    <w:multiLevelType w:val="hybridMultilevel"/>
    <w:tmpl w:val="24FC3EB2"/>
    <w:lvl w:ilvl="0" w:tplc="97E47316">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F116259"/>
    <w:multiLevelType w:val="hybridMultilevel"/>
    <w:tmpl w:val="881C1C3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C3B23FC8">
      <w:start w:val="5"/>
      <w:numFmt w:val="lowerLetter"/>
      <w:lvlText w:val="%3)"/>
      <w:lvlJc w:val="left"/>
      <w:pPr>
        <w:ind w:left="2160" w:hanging="18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6790522"/>
    <w:multiLevelType w:val="hybridMultilevel"/>
    <w:tmpl w:val="4C163D78"/>
    <w:lvl w:ilvl="0" w:tplc="6F1E45DA">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6F05088"/>
    <w:multiLevelType w:val="hybridMultilevel"/>
    <w:tmpl w:val="5546B6AE"/>
    <w:lvl w:ilvl="0" w:tplc="B6BA6D46">
      <w:start w:val="1"/>
      <w:numFmt w:val="lowerLetter"/>
      <w:lvlText w:val="%1)"/>
      <w:lvlJc w:val="left"/>
      <w:pPr>
        <w:ind w:left="1605" w:hanging="525"/>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70B71B3"/>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28"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1" w15:restartNumberingAfterBreak="0">
    <w:nsid w:val="3F9503BC"/>
    <w:multiLevelType w:val="hybridMultilevel"/>
    <w:tmpl w:val="EA6A643E"/>
    <w:lvl w:ilvl="0" w:tplc="F7344854">
      <w:start w:val="1"/>
      <w:numFmt w:val="upperRoman"/>
      <w:pStyle w:val="Cmsor1"/>
      <w:lvlText w:val="%1."/>
      <w:lvlJc w:val="left"/>
      <w:pPr>
        <w:ind w:left="1080" w:hanging="720"/>
      </w:pPr>
      <w:rPr>
        <w:rFonts w:hint="default"/>
        <w:b/>
      </w:rPr>
    </w:lvl>
    <w:lvl w:ilvl="1" w:tplc="040E0019">
      <w:start w:val="1"/>
      <w:numFmt w:val="lowerLetter"/>
      <w:lvlText w:val="%2."/>
      <w:lvlJc w:val="left"/>
      <w:pPr>
        <w:ind w:left="1440" w:hanging="360"/>
      </w:pPr>
    </w:lvl>
    <w:lvl w:ilvl="2" w:tplc="2D7E9D3A">
      <w:start w:val="1"/>
      <w:numFmt w:val="lowerLetter"/>
      <w:pStyle w:val="Cmsor5"/>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496747CC"/>
    <w:multiLevelType w:val="hybridMultilevel"/>
    <w:tmpl w:val="529A47CA"/>
    <w:lvl w:ilvl="0" w:tplc="F2FA0A7C">
      <w:start w:val="6"/>
      <w:numFmt w:val="lowerLetter"/>
      <w:lvlText w:val="%1)"/>
      <w:lvlJc w:val="left"/>
      <w:pPr>
        <w:ind w:left="2160" w:hanging="18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9BC65E0"/>
    <w:multiLevelType w:val="hybridMultilevel"/>
    <w:tmpl w:val="4DAC12F2"/>
    <w:lvl w:ilvl="0" w:tplc="8F90FF0A">
      <w:start w:val="1"/>
      <w:numFmt w:val="lowerLetter"/>
      <w:lvlText w:val="%1)"/>
      <w:lvlJc w:val="left"/>
      <w:pPr>
        <w:ind w:left="720"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06A38BE"/>
    <w:multiLevelType w:val="hybridMultilevel"/>
    <w:tmpl w:val="94561204"/>
    <w:lvl w:ilvl="0" w:tplc="54025176">
      <w:start w:val="8"/>
      <w:numFmt w:val="bullet"/>
      <w:lvlText w:val="-"/>
      <w:lvlJc w:val="left"/>
      <w:pPr>
        <w:ind w:left="862" w:hanging="360"/>
      </w:pPr>
      <w:rPr>
        <w:rFonts w:ascii="Times" w:eastAsia="Times New Roman" w:hAnsi="Times" w:cs="Times"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7"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38"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9"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0"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95C550F"/>
    <w:multiLevelType w:val="hybridMultilevel"/>
    <w:tmpl w:val="41EA2CEC"/>
    <w:lvl w:ilvl="0" w:tplc="C8841440">
      <w:start w:val="8"/>
      <w:numFmt w:val="lowerLetter"/>
      <w:lvlText w:val="%1)"/>
      <w:lvlJc w:val="left"/>
      <w:pPr>
        <w:tabs>
          <w:tab w:val="num" w:pos="918"/>
        </w:tabs>
        <w:ind w:left="918" w:hanging="360"/>
      </w:pPr>
      <w:rPr>
        <w:rFonts w:ascii="Times New Roman" w:eastAsia="Times New Roman" w:hAnsi="Times New Roman" w:cs="Times New Roman"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49503BA"/>
    <w:multiLevelType w:val="hybridMultilevel"/>
    <w:tmpl w:val="6A666B3A"/>
    <w:lvl w:ilvl="0" w:tplc="91607E08">
      <w:start w:val="1"/>
      <w:numFmt w:val="decimal"/>
      <w:lvlText w:val="%1)"/>
      <w:lvlJc w:val="left"/>
      <w:pPr>
        <w:ind w:left="6173"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8"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9"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50"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FE573BD"/>
    <w:multiLevelType w:val="hybridMultilevel"/>
    <w:tmpl w:val="FCB080D6"/>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3"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4"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7"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7C064368"/>
    <w:multiLevelType w:val="hybridMultilevel"/>
    <w:tmpl w:val="74BCAC5C"/>
    <w:lvl w:ilvl="0" w:tplc="D7FC5B5A">
      <w:start w:val="1"/>
      <w:numFmt w:val="lowerLetter"/>
      <w:lvlText w:val="%1)"/>
      <w:lvlJc w:val="left"/>
      <w:pPr>
        <w:ind w:left="564" w:hanging="360"/>
      </w:pPr>
      <w:rPr>
        <w:rFonts w:hint="default"/>
        <w:i w:val="0"/>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num w:numId="1">
    <w:abstractNumId w:val="7"/>
  </w:num>
  <w:num w:numId="2">
    <w:abstractNumId w:val="17"/>
  </w:num>
  <w:num w:numId="3">
    <w:abstractNumId w:val="47"/>
  </w:num>
  <w:num w:numId="4">
    <w:abstractNumId w:val="16"/>
  </w:num>
  <w:num w:numId="5">
    <w:abstractNumId w:val="42"/>
  </w:num>
  <w:num w:numId="6">
    <w:abstractNumId w:val="8"/>
  </w:num>
  <w:num w:numId="7">
    <w:abstractNumId w:val="45"/>
  </w:num>
  <w:num w:numId="8">
    <w:abstractNumId w:val="29"/>
  </w:num>
  <w:num w:numId="9">
    <w:abstractNumId w:val="14"/>
  </w:num>
  <w:num w:numId="10">
    <w:abstractNumId w:val="48"/>
  </w:num>
  <w:num w:numId="11">
    <w:abstractNumId w:val="3"/>
  </w:num>
  <w:num w:numId="12">
    <w:abstractNumId w:val="38"/>
  </w:num>
  <w:num w:numId="13">
    <w:abstractNumId w:val="28"/>
  </w:num>
  <w:num w:numId="14">
    <w:abstractNumId w:val="34"/>
  </w:num>
  <w:num w:numId="15">
    <w:abstractNumId w:val="51"/>
  </w:num>
  <w:num w:numId="16">
    <w:abstractNumId w:val="35"/>
  </w:num>
  <w:num w:numId="17">
    <w:abstractNumId w:val="2"/>
  </w:num>
  <w:num w:numId="18">
    <w:abstractNumId w:val="32"/>
  </w:num>
  <w:num w:numId="19">
    <w:abstractNumId w:val="46"/>
  </w:num>
  <w:num w:numId="20">
    <w:abstractNumId w:val="39"/>
  </w:num>
  <w:num w:numId="21">
    <w:abstractNumId w:val="30"/>
  </w:num>
  <w:num w:numId="22">
    <w:abstractNumId w:val="56"/>
  </w:num>
  <w:num w:numId="23">
    <w:abstractNumId w:val="53"/>
  </w:num>
  <w:num w:numId="24">
    <w:abstractNumId w:val="52"/>
  </w:num>
  <w:num w:numId="25">
    <w:abstractNumId w:val="11"/>
  </w:num>
  <w:num w:numId="26">
    <w:abstractNumId w:val="4"/>
  </w:num>
  <w:num w:numId="27">
    <w:abstractNumId w:val="24"/>
  </w:num>
  <w:num w:numId="28">
    <w:abstractNumId w:val="21"/>
  </w:num>
  <w:num w:numId="29">
    <w:abstractNumId w:val="44"/>
  </w:num>
  <w:num w:numId="30">
    <w:abstractNumId w:val="13"/>
  </w:num>
  <w:num w:numId="31">
    <w:abstractNumId w:val="6"/>
  </w:num>
  <w:num w:numId="32">
    <w:abstractNumId w:val="18"/>
  </w:num>
  <w:num w:numId="33">
    <w:abstractNumId w:val="57"/>
  </w:num>
  <w:num w:numId="34">
    <w:abstractNumId w:val="19"/>
  </w:num>
  <w:num w:numId="35">
    <w:abstractNumId w:val="1"/>
  </w:num>
  <w:num w:numId="36">
    <w:abstractNumId w:val="50"/>
  </w:num>
  <w:num w:numId="37">
    <w:abstractNumId w:val="25"/>
  </w:num>
  <w:num w:numId="38">
    <w:abstractNumId w:val="43"/>
  </w:num>
  <w:num w:numId="39">
    <w:abstractNumId w:val="15"/>
  </w:num>
  <w:num w:numId="40">
    <w:abstractNumId w:val="26"/>
  </w:num>
  <w:num w:numId="41">
    <w:abstractNumId w:val="36"/>
  </w:num>
  <w:num w:numId="42">
    <w:abstractNumId w:val="58"/>
  </w:num>
  <w:num w:numId="43">
    <w:abstractNumId w:val="9"/>
  </w:num>
  <w:num w:numId="44">
    <w:abstractNumId w:val="10"/>
  </w:num>
  <w:num w:numId="45">
    <w:abstractNumId w:val="0"/>
  </w:num>
  <w:num w:numId="46">
    <w:abstractNumId w:val="40"/>
  </w:num>
  <w:num w:numId="47">
    <w:abstractNumId w:val="22"/>
  </w:num>
  <w:num w:numId="48">
    <w:abstractNumId w:val="31"/>
  </w:num>
  <w:num w:numId="49">
    <w:abstractNumId w:val="55"/>
  </w:num>
  <w:num w:numId="50">
    <w:abstractNumId w:val="5"/>
  </w:num>
  <w:num w:numId="51">
    <w:abstractNumId w:val="12"/>
  </w:num>
  <w:num w:numId="52">
    <w:abstractNumId w:val="49"/>
  </w:num>
  <w:num w:numId="53">
    <w:abstractNumId w:val="37"/>
  </w:num>
  <w:num w:numId="54">
    <w:abstractNumId w:val="41"/>
  </w:num>
  <w:num w:numId="55">
    <w:abstractNumId w:val="54"/>
  </w:num>
  <w:num w:numId="56">
    <w:abstractNumId w:val="20"/>
  </w:num>
  <w:num w:numId="57">
    <w:abstractNumId w:val="23"/>
  </w:num>
  <w:num w:numId="58">
    <w:abstractNumId w:val="33"/>
  </w:num>
  <w:num w:numId="59">
    <w:abstractNumId w:val="27"/>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57"/>
    <w:rsid w:val="00012412"/>
    <w:rsid w:val="00026C86"/>
    <w:rsid w:val="00036DF5"/>
    <w:rsid w:val="00044632"/>
    <w:rsid w:val="00050CF5"/>
    <w:rsid w:val="00061741"/>
    <w:rsid w:val="00063F59"/>
    <w:rsid w:val="000650AC"/>
    <w:rsid w:val="000702BC"/>
    <w:rsid w:val="0007297D"/>
    <w:rsid w:val="00084CBF"/>
    <w:rsid w:val="00085B1B"/>
    <w:rsid w:val="00091870"/>
    <w:rsid w:val="00091B4C"/>
    <w:rsid w:val="00097099"/>
    <w:rsid w:val="000B597B"/>
    <w:rsid w:val="000E69B7"/>
    <w:rsid w:val="001078DA"/>
    <w:rsid w:val="001255C6"/>
    <w:rsid w:val="00130EB7"/>
    <w:rsid w:val="00186C73"/>
    <w:rsid w:val="00192434"/>
    <w:rsid w:val="001A1CD8"/>
    <w:rsid w:val="001B06B7"/>
    <w:rsid w:val="001C2ECF"/>
    <w:rsid w:val="001C4213"/>
    <w:rsid w:val="001D6604"/>
    <w:rsid w:val="001E5260"/>
    <w:rsid w:val="001F36D7"/>
    <w:rsid w:val="001F5193"/>
    <w:rsid w:val="001F573F"/>
    <w:rsid w:val="0021101F"/>
    <w:rsid w:val="002138D2"/>
    <w:rsid w:val="00215F6E"/>
    <w:rsid w:val="002560AE"/>
    <w:rsid w:val="0027349B"/>
    <w:rsid w:val="00273A0D"/>
    <w:rsid w:val="002908B7"/>
    <w:rsid w:val="002A41D9"/>
    <w:rsid w:val="002B3557"/>
    <w:rsid w:val="002B4572"/>
    <w:rsid w:val="002C5D13"/>
    <w:rsid w:val="002D0088"/>
    <w:rsid w:val="002D5CBC"/>
    <w:rsid w:val="002D6E17"/>
    <w:rsid w:val="002F56E9"/>
    <w:rsid w:val="003302B0"/>
    <w:rsid w:val="003347B2"/>
    <w:rsid w:val="003421F2"/>
    <w:rsid w:val="003561AA"/>
    <w:rsid w:val="00362377"/>
    <w:rsid w:val="003A1B8F"/>
    <w:rsid w:val="003A448F"/>
    <w:rsid w:val="003A7747"/>
    <w:rsid w:val="003B36A3"/>
    <w:rsid w:val="003C0678"/>
    <w:rsid w:val="003F45A5"/>
    <w:rsid w:val="00404965"/>
    <w:rsid w:val="00420AF0"/>
    <w:rsid w:val="00430E8B"/>
    <w:rsid w:val="004441ED"/>
    <w:rsid w:val="004464B3"/>
    <w:rsid w:val="004632A1"/>
    <w:rsid w:val="00474C32"/>
    <w:rsid w:val="00477B83"/>
    <w:rsid w:val="00484D59"/>
    <w:rsid w:val="00493CFC"/>
    <w:rsid w:val="004A1E88"/>
    <w:rsid w:val="004C148B"/>
    <w:rsid w:val="004C257C"/>
    <w:rsid w:val="004D0148"/>
    <w:rsid w:val="004E5B81"/>
    <w:rsid w:val="00505EC7"/>
    <w:rsid w:val="00523087"/>
    <w:rsid w:val="00523470"/>
    <w:rsid w:val="00533822"/>
    <w:rsid w:val="005356F8"/>
    <w:rsid w:val="0054013D"/>
    <w:rsid w:val="00547666"/>
    <w:rsid w:val="005544D9"/>
    <w:rsid w:val="00556ACC"/>
    <w:rsid w:val="00562146"/>
    <w:rsid w:val="00567B4F"/>
    <w:rsid w:val="00573D4F"/>
    <w:rsid w:val="00594F90"/>
    <w:rsid w:val="005A1BA6"/>
    <w:rsid w:val="005B1DC6"/>
    <w:rsid w:val="005C390C"/>
    <w:rsid w:val="005D264B"/>
    <w:rsid w:val="005D6B36"/>
    <w:rsid w:val="005E19AF"/>
    <w:rsid w:val="005E70DA"/>
    <w:rsid w:val="005F257A"/>
    <w:rsid w:val="00602867"/>
    <w:rsid w:val="0060384B"/>
    <w:rsid w:val="00606200"/>
    <w:rsid w:val="006067CF"/>
    <w:rsid w:val="006116E7"/>
    <w:rsid w:val="00626574"/>
    <w:rsid w:val="006625BA"/>
    <w:rsid w:val="006640E4"/>
    <w:rsid w:val="0068134D"/>
    <w:rsid w:val="00692FDF"/>
    <w:rsid w:val="006934FF"/>
    <w:rsid w:val="006A0A85"/>
    <w:rsid w:val="006A4A7E"/>
    <w:rsid w:val="006B50B8"/>
    <w:rsid w:val="006D12CA"/>
    <w:rsid w:val="006D22C1"/>
    <w:rsid w:val="006D57F6"/>
    <w:rsid w:val="006E4914"/>
    <w:rsid w:val="006E5F58"/>
    <w:rsid w:val="007074B3"/>
    <w:rsid w:val="00710395"/>
    <w:rsid w:val="00720659"/>
    <w:rsid w:val="00725694"/>
    <w:rsid w:val="00726527"/>
    <w:rsid w:val="00727CF5"/>
    <w:rsid w:val="0073283D"/>
    <w:rsid w:val="0074082C"/>
    <w:rsid w:val="007441DD"/>
    <w:rsid w:val="00745136"/>
    <w:rsid w:val="00751A4A"/>
    <w:rsid w:val="00752B61"/>
    <w:rsid w:val="007540FD"/>
    <w:rsid w:val="007556AF"/>
    <w:rsid w:val="00755A62"/>
    <w:rsid w:val="007572B4"/>
    <w:rsid w:val="007603C5"/>
    <w:rsid w:val="0076785E"/>
    <w:rsid w:val="00772AF0"/>
    <w:rsid w:val="00786358"/>
    <w:rsid w:val="007926FA"/>
    <w:rsid w:val="007932BA"/>
    <w:rsid w:val="00795BFB"/>
    <w:rsid w:val="007A40B6"/>
    <w:rsid w:val="007A4655"/>
    <w:rsid w:val="007B5F40"/>
    <w:rsid w:val="007C0B36"/>
    <w:rsid w:val="007C5740"/>
    <w:rsid w:val="007D078A"/>
    <w:rsid w:val="00805728"/>
    <w:rsid w:val="008123F9"/>
    <w:rsid w:val="00821C75"/>
    <w:rsid w:val="0083173C"/>
    <w:rsid w:val="00842530"/>
    <w:rsid w:val="008535E6"/>
    <w:rsid w:val="008654EE"/>
    <w:rsid w:val="00874FE6"/>
    <w:rsid w:val="008A6B04"/>
    <w:rsid w:val="008A7EE7"/>
    <w:rsid w:val="008F1C4D"/>
    <w:rsid w:val="00905E88"/>
    <w:rsid w:val="00911DEA"/>
    <w:rsid w:val="00923388"/>
    <w:rsid w:val="00923565"/>
    <w:rsid w:val="009348B2"/>
    <w:rsid w:val="00936D2D"/>
    <w:rsid w:val="009406F5"/>
    <w:rsid w:val="00950168"/>
    <w:rsid w:val="00953CE8"/>
    <w:rsid w:val="00955D78"/>
    <w:rsid w:val="00964D80"/>
    <w:rsid w:val="0096685F"/>
    <w:rsid w:val="009675E3"/>
    <w:rsid w:val="00977A5C"/>
    <w:rsid w:val="00981898"/>
    <w:rsid w:val="00982C23"/>
    <w:rsid w:val="009856D4"/>
    <w:rsid w:val="009878DA"/>
    <w:rsid w:val="009974BF"/>
    <w:rsid w:val="009A78F3"/>
    <w:rsid w:val="009B537C"/>
    <w:rsid w:val="009C230A"/>
    <w:rsid w:val="009C2F8F"/>
    <w:rsid w:val="009D11EC"/>
    <w:rsid w:val="009E515B"/>
    <w:rsid w:val="00A039C7"/>
    <w:rsid w:val="00A053B2"/>
    <w:rsid w:val="00A069A9"/>
    <w:rsid w:val="00A119A9"/>
    <w:rsid w:val="00A35D48"/>
    <w:rsid w:val="00A95ED9"/>
    <w:rsid w:val="00AA3BA0"/>
    <w:rsid w:val="00AB6628"/>
    <w:rsid w:val="00AE749B"/>
    <w:rsid w:val="00AF7125"/>
    <w:rsid w:val="00B12DED"/>
    <w:rsid w:val="00B21FAF"/>
    <w:rsid w:val="00B25A26"/>
    <w:rsid w:val="00B26C4B"/>
    <w:rsid w:val="00B4688D"/>
    <w:rsid w:val="00B51104"/>
    <w:rsid w:val="00B577A7"/>
    <w:rsid w:val="00B71C1A"/>
    <w:rsid w:val="00B861D0"/>
    <w:rsid w:val="00BA2629"/>
    <w:rsid w:val="00BC6EED"/>
    <w:rsid w:val="00BD4F57"/>
    <w:rsid w:val="00BE1272"/>
    <w:rsid w:val="00BF3D9D"/>
    <w:rsid w:val="00C063A0"/>
    <w:rsid w:val="00C07DAB"/>
    <w:rsid w:val="00C136F7"/>
    <w:rsid w:val="00C20807"/>
    <w:rsid w:val="00C2399A"/>
    <w:rsid w:val="00C353A5"/>
    <w:rsid w:val="00C3693E"/>
    <w:rsid w:val="00C5088D"/>
    <w:rsid w:val="00C57A23"/>
    <w:rsid w:val="00C70413"/>
    <w:rsid w:val="00C741CE"/>
    <w:rsid w:val="00C91B4C"/>
    <w:rsid w:val="00CB57BC"/>
    <w:rsid w:val="00CB68C9"/>
    <w:rsid w:val="00CD3E79"/>
    <w:rsid w:val="00CE12C2"/>
    <w:rsid w:val="00CF044B"/>
    <w:rsid w:val="00D02267"/>
    <w:rsid w:val="00D03CEB"/>
    <w:rsid w:val="00D07C63"/>
    <w:rsid w:val="00D11ABF"/>
    <w:rsid w:val="00D2348B"/>
    <w:rsid w:val="00D36A6A"/>
    <w:rsid w:val="00D52C03"/>
    <w:rsid w:val="00D63EE0"/>
    <w:rsid w:val="00D67306"/>
    <w:rsid w:val="00D704CC"/>
    <w:rsid w:val="00D844CD"/>
    <w:rsid w:val="00D90951"/>
    <w:rsid w:val="00D910CB"/>
    <w:rsid w:val="00D94A1A"/>
    <w:rsid w:val="00DA6075"/>
    <w:rsid w:val="00DA61C0"/>
    <w:rsid w:val="00DD0D43"/>
    <w:rsid w:val="00E071B3"/>
    <w:rsid w:val="00E15E6D"/>
    <w:rsid w:val="00E21EC2"/>
    <w:rsid w:val="00E5281E"/>
    <w:rsid w:val="00E61322"/>
    <w:rsid w:val="00E636EA"/>
    <w:rsid w:val="00E644A4"/>
    <w:rsid w:val="00E66DF6"/>
    <w:rsid w:val="00E81E92"/>
    <w:rsid w:val="00E83DB0"/>
    <w:rsid w:val="00E8553C"/>
    <w:rsid w:val="00EA2855"/>
    <w:rsid w:val="00EB367D"/>
    <w:rsid w:val="00ED108B"/>
    <w:rsid w:val="00ED6B13"/>
    <w:rsid w:val="00EE0003"/>
    <w:rsid w:val="00EE6A96"/>
    <w:rsid w:val="00EE7D57"/>
    <w:rsid w:val="00F00103"/>
    <w:rsid w:val="00F02DDB"/>
    <w:rsid w:val="00F134C3"/>
    <w:rsid w:val="00F1449B"/>
    <w:rsid w:val="00F21DD1"/>
    <w:rsid w:val="00F63A48"/>
    <w:rsid w:val="00F653E6"/>
    <w:rsid w:val="00F8675F"/>
    <w:rsid w:val="00F90CB8"/>
    <w:rsid w:val="00F9198B"/>
    <w:rsid w:val="00F91CA9"/>
    <w:rsid w:val="00FB7A68"/>
    <w:rsid w:val="00FB7DCD"/>
    <w:rsid w:val="00FC0025"/>
    <w:rsid w:val="00FE37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2D02"/>
  <w15:chartTrackingRefBased/>
  <w15:docId w15:val="{9586820E-B62B-4FFA-84BC-0B6B129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4F57"/>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Listaszerbekezds"/>
    <w:next w:val="Norml"/>
    <w:link w:val="Cmsor1Char"/>
    <w:qFormat/>
    <w:rsid w:val="009406F5"/>
    <w:pPr>
      <w:widowControl/>
      <w:numPr>
        <w:numId w:val="48"/>
      </w:numPr>
      <w:autoSpaceDE/>
      <w:autoSpaceDN/>
      <w:adjustRightInd/>
      <w:spacing w:before="360" w:after="240"/>
      <w:ind w:left="567"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430E8B"/>
    <w:pPr>
      <w:numPr>
        <w:numId w:val="47"/>
      </w:numPr>
      <w:tabs>
        <w:tab w:val="left" w:pos="3119"/>
      </w:tabs>
      <w:spacing w:before="360" w:after="240"/>
      <w:ind w:left="567" w:hanging="425"/>
      <w:outlineLvl w:val="1"/>
    </w:pPr>
    <w:rPr>
      <w:rFonts w:ascii="Times New Roman" w:hAnsi="Times New Roman"/>
      <w:b/>
    </w:rPr>
  </w:style>
  <w:style w:type="paragraph" w:styleId="Cmsor3">
    <w:name w:val="heading 3"/>
    <w:basedOn w:val="Listaszerbekezds"/>
    <w:next w:val="Norml"/>
    <w:link w:val="Cmsor3Char"/>
    <w:uiPriority w:val="9"/>
    <w:unhideWhenUsed/>
    <w:qFormat/>
    <w:rsid w:val="00430E8B"/>
    <w:pPr>
      <w:numPr>
        <w:ilvl w:val="1"/>
        <w:numId w:val="11"/>
      </w:numPr>
      <w:spacing w:after="240"/>
      <w:ind w:left="709" w:hanging="425"/>
      <w:jc w:val="both"/>
      <w:outlineLvl w:val="2"/>
    </w:pPr>
    <w:rPr>
      <w:rFonts w:cs="Times"/>
      <w:b/>
    </w:rPr>
  </w:style>
  <w:style w:type="paragraph" w:styleId="Cmsor4">
    <w:name w:val="heading 4"/>
    <w:basedOn w:val="BodyText21"/>
    <w:next w:val="Norml"/>
    <w:link w:val="Cmsor4Char"/>
    <w:qFormat/>
    <w:rsid w:val="00430E8B"/>
    <w:pPr>
      <w:numPr>
        <w:ilvl w:val="3"/>
        <w:numId w:val="43"/>
      </w:numPr>
      <w:spacing w:before="240" w:after="240"/>
      <w:ind w:left="567" w:hanging="567"/>
      <w:outlineLvl w:val="3"/>
    </w:pPr>
    <w:rPr>
      <w:b/>
      <w:szCs w:val="24"/>
    </w:rPr>
  </w:style>
  <w:style w:type="paragraph" w:styleId="Cmsor5">
    <w:name w:val="heading 5"/>
    <w:basedOn w:val="Listaszerbekezds"/>
    <w:next w:val="Norml"/>
    <w:link w:val="Cmsor5Char"/>
    <w:uiPriority w:val="9"/>
    <w:unhideWhenUsed/>
    <w:qFormat/>
    <w:rsid w:val="00430E8B"/>
    <w:pPr>
      <w:numPr>
        <w:ilvl w:val="2"/>
        <w:numId w:val="48"/>
      </w:numPr>
      <w:spacing w:after="240"/>
      <w:ind w:left="567" w:hanging="567"/>
      <w:jc w:val="both"/>
      <w:outlineLvl w:val="4"/>
    </w:pPr>
    <w:rPr>
      <w:b/>
    </w:rPr>
  </w:style>
  <w:style w:type="paragraph" w:styleId="Cmsor7">
    <w:name w:val="heading 7"/>
    <w:basedOn w:val="Norml"/>
    <w:next w:val="Norml"/>
    <w:link w:val="Cmsor7Char"/>
    <w:qFormat/>
    <w:rsid w:val="00BD4F57"/>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BD4F57"/>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406F5"/>
    <w:rPr>
      <w:rFonts w:eastAsia="Times New Roman" w:cs="Times New Roman"/>
      <w:b/>
      <w:szCs w:val="24"/>
      <w:lang w:eastAsia="x-none"/>
    </w:rPr>
  </w:style>
  <w:style w:type="character" w:customStyle="1" w:styleId="Cmsor2Char">
    <w:name w:val="Címsor 2 Char"/>
    <w:basedOn w:val="Bekezdsalapbettpusa"/>
    <w:link w:val="Cmsor2"/>
    <w:rsid w:val="00430E8B"/>
    <w:rPr>
      <w:rFonts w:eastAsia="Times New Roman" w:cs="Times New Roman"/>
      <w:b/>
      <w:szCs w:val="24"/>
      <w:lang w:val="x-none" w:eastAsia="x-none"/>
    </w:rPr>
  </w:style>
  <w:style w:type="character" w:customStyle="1" w:styleId="Cmsor4Char">
    <w:name w:val="Címsor 4 Char"/>
    <w:basedOn w:val="Bekezdsalapbettpusa"/>
    <w:link w:val="Cmsor4"/>
    <w:rsid w:val="00430E8B"/>
    <w:rPr>
      <w:rFonts w:eastAsia="Times New Roman" w:cs="Times New Roman"/>
      <w:b/>
      <w:szCs w:val="24"/>
      <w:lang w:eastAsia="hu-HU"/>
    </w:rPr>
  </w:style>
  <w:style w:type="character" w:customStyle="1" w:styleId="Cmsor7Char">
    <w:name w:val="Címsor 7 Char"/>
    <w:basedOn w:val="Bekezdsalapbettpusa"/>
    <w:link w:val="Cmsor7"/>
    <w:rsid w:val="00BD4F57"/>
    <w:rPr>
      <w:rFonts w:eastAsia="Times New Roman" w:cs="Times New Roman"/>
      <w:b/>
      <w:sz w:val="22"/>
      <w:szCs w:val="20"/>
      <w:u w:val="single"/>
      <w:lang w:eastAsia="hu-HU"/>
    </w:rPr>
  </w:style>
  <w:style w:type="character" w:customStyle="1" w:styleId="Cmsor8Char">
    <w:name w:val="Címsor 8 Char"/>
    <w:basedOn w:val="Bekezdsalapbettpusa"/>
    <w:link w:val="Cmsor8"/>
    <w:rsid w:val="00BD4F57"/>
    <w:rPr>
      <w:rFonts w:eastAsia="Times New Roman" w:cs="Times New Roman"/>
      <w:b/>
      <w:i/>
      <w:sz w:val="22"/>
      <w:szCs w:val="20"/>
      <w:lang w:eastAsia="hu-HU"/>
    </w:rPr>
  </w:style>
  <w:style w:type="paragraph" w:styleId="Lbjegyzetszveg">
    <w:name w:val="footnote text"/>
    <w:basedOn w:val="Norml"/>
    <w:link w:val="LbjegyzetszvegChar"/>
    <w:semiHidden/>
    <w:rsid w:val="00BD4F57"/>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BD4F57"/>
    <w:rPr>
      <w:rFonts w:eastAsia="Times New Roman" w:cs="Times New Roman"/>
      <w:sz w:val="20"/>
      <w:szCs w:val="20"/>
      <w:lang w:eastAsia="hu-HU"/>
    </w:rPr>
  </w:style>
  <w:style w:type="paragraph" w:customStyle="1" w:styleId="BodyText21">
    <w:name w:val="Body Text 21"/>
    <w:basedOn w:val="Norml"/>
    <w:rsid w:val="00BD4F57"/>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BD4F57"/>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BD4F57"/>
    <w:rPr>
      <w:rFonts w:eastAsia="Times New Roman" w:cs="Times New Roman"/>
      <w:sz w:val="22"/>
      <w:szCs w:val="20"/>
      <w:lang w:eastAsia="hu-HU"/>
    </w:rPr>
  </w:style>
  <w:style w:type="paragraph" w:styleId="llb">
    <w:name w:val="footer"/>
    <w:basedOn w:val="Norml"/>
    <w:link w:val="llbChar"/>
    <w:uiPriority w:val="99"/>
    <w:rsid w:val="00BD4F57"/>
    <w:pPr>
      <w:tabs>
        <w:tab w:val="center" w:pos="4536"/>
        <w:tab w:val="right" w:pos="9072"/>
      </w:tabs>
    </w:pPr>
    <w:rPr>
      <w:lang w:val="x-none" w:eastAsia="x-none"/>
    </w:rPr>
  </w:style>
  <w:style w:type="character" w:customStyle="1" w:styleId="llbChar">
    <w:name w:val="Élőláb Char"/>
    <w:basedOn w:val="Bekezdsalapbettpusa"/>
    <w:link w:val="llb"/>
    <w:uiPriority w:val="99"/>
    <w:rsid w:val="00BD4F57"/>
    <w:rPr>
      <w:rFonts w:ascii="Times" w:eastAsia="Times New Roman" w:hAnsi="Times" w:cs="Times New Roman"/>
      <w:szCs w:val="24"/>
      <w:lang w:val="x-none" w:eastAsia="x-none"/>
    </w:rPr>
  </w:style>
  <w:style w:type="character" w:styleId="Oldalszm">
    <w:name w:val="page number"/>
    <w:rsid w:val="00BD4F57"/>
    <w:rPr>
      <w:rFonts w:cs="Times New Roman"/>
    </w:rPr>
  </w:style>
  <w:style w:type="paragraph" w:styleId="Szvegtrzs">
    <w:name w:val="Body Text"/>
    <w:basedOn w:val="Norml"/>
    <w:link w:val="SzvegtrzsChar"/>
    <w:rsid w:val="00BD4F57"/>
    <w:pPr>
      <w:spacing w:after="120"/>
    </w:pPr>
  </w:style>
  <w:style w:type="character" w:customStyle="1" w:styleId="SzvegtrzsChar">
    <w:name w:val="Szövegtörzs Char"/>
    <w:basedOn w:val="Bekezdsalapbettpusa"/>
    <w:link w:val="Szvegtrzs"/>
    <w:rsid w:val="00BD4F57"/>
    <w:rPr>
      <w:rFonts w:ascii="Times" w:eastAsia="Times New Roman" w:hAnsi="Times" w:cs="Times New Roman"/>
      <w:szCs w:val="24"/>
      <w:lang w:eastAsia="hu-HU"/>
    </w:rPr>
  </w:style>
  <w:style w:type="paragraph" w:styleId="Szvegtrzsbehzssal3">
    <w:name w:val="Body Text Indent 3"/>
    <w:basedOn w:val="Norml"/>
    <w:link w:val="Szvegtrzsbehzssal3Char"/>
    <w:rsid w:val="00BD4F57"/>
    <w:pPr>
      <w:spacing w:after="120"/>
      <w:ind w:left="283"/>
    </w:pPr>
    <w:rPr>
      <w:sz w:val="16"/>
      <w:szCs w:val="16"/>
    </w:rPr>
  </w:style>
  <w:style w:type="character" w:customStyle="1" w:styleId="Szvegtrzsbehzssal3Char">
    <w:name w:val="Szövegtörzs behúzással 3 Char"/>
    <w:basedOn w:val="Bekezdsalapbettpusa"/>
    <w:link w:val="Szvegtrzsbehzssal3"/>
    <w:rsid w:val="00BD4F57"/>
    <w:rPr>
      <w:rFonts w:ascii="Times" w:eastAsia="Times New Roman" w:hAnsi="Times" w:cs="Times New Roman"/>
      <w:sz w:val="16"/>
      <w:szCs w:val="16"/>
      <w:lang w:eastAsia="hu-HU"/>
    </w:rPr>
  </w:style>
  <w:style w:type="paragraph" w:customStyle="1" w:styleId="BlockText1">
    <w:name w:val="Block Text1"/>
    <w:basedOn w:val="Norml"/>
    <w:rsid w:val="00BD4F57"/>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BD4F57"/>
    <w:rPr>
      <w:rFonts w:cs="Times New Roman"/>
      <w:color w:val="0000FF"/>
      <w:u w:val="single"/>
    </w:rPr>
  </w:style>
  <w:style w:type="character" w:styleId="Jegyzethivatkozs">
    <w:name w:val="annotation reference"/>
    <w:semiHidden/>
    <w:rsid w:val="00BD4F57"/>
    <w:rPr>
      <w:rFonts w:cs="Times New Roman"/>
      <w:sz w:val="16"/>
      <w:szCs w:val="16"/>
    </w:rPr>
  </w:style>
  <w:style w:type="paragraph" w:styleId="Jegyzetszveg">
    <w:name w:val="annotation text"/>
    <w:basedOn w:val="Norml"/>
    <w:link w:val="JegyzetszvegChar"/>
    <w:semiHidden/>
    <w:rsid w:val="00BD4F57"/>
    <w:rPr>
      <w:sz w:val="20"/>
      <w:szCs w:val="20"/>
      <w:lang w:val="x-none" w:eastAsia="x-none"/>
    </w:rPr>
  </w:style>
  <w:style w:type="character" w:customStyle="1" w:styleId="JegyzetszvegChar">
    <w:name w:val="Jegyzetszöveg Char"/>
    <w:basedOn w:val="Bekezdsalapbettpusa"/>
    <w:link w:val="Jegyzetszveg"/>
    <w:semiHidden/>
    <w:rsid w:val="00BD4F57"/>
    <w:rPr>
      <w:rFonts w:ascii="Times" w:eastAsia="Times New Roman" w:hAnsi="Times" w:cs="Times New Roman"/>
      <w:sz w:val="20"/>
      <w:szCs w:val="20"/>
      <w:lang w:val="x-none" w:eastAsia="x-none"/>
    </w:rPr>
  </w:style>
  <w:style w:type="paragraph" w:customStyle="1" w:styleId="Stlus">
    <w:name w:val="Stílus"/>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BD4F57"/>
    <w:rPr>
      <w:rFonts w:ascii="Tahoma" w:hAnsi="Tahoma" w:cs="Tahoma"/>
      <w:sz w:val="16"/>
      <w:szCs w:val="16"/>
    </w:rPr>
  </w:style>
  <w:style w:type="character" w:customStyle="1" w:styleId="BuborkszvegChar">
    <w:name w:val="Buborékszöveg Char"/>
    <w:basedOn w:val="Bekezdsalapbettpusa"/>
    <w:link w:val="Buborkszveg"/>
    <w:semiHidden/>
    <w:rsid w:val="00BD4F57"/>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BD4F57"/>
    <w:rPr>
      <w:b/>
      <w:bCs/>
    </w:rPr>
  </w:style>
  <w:style w:type="character" w:customStyle="1" w:styleId="MegjegyzstrgyaChar">
    <w:name w:val="Megjegyzés tárgya Char"/>
    <w:basedOn w:val="JegyzetszvegChar"/>
    <w:link w:val="Megjegyzstrgya"/>
    <w:semiHidden/>
    <w:rsid w:val="00BD4F57"/>
    <w:rPr>
      <w:rFonts w:ascii="Times" w:eastAsia="Times New Roman" w:hAnsi="Times" w:cs="Times New Roman"/>
      <w:b/>
      <w:bCs/>
      <w:sz w:val="20"/>
      <w:szCs w:val="20"/>
      <w:lang w:val="x-none" w:eastAsia="x-none"/>
    </w:rPr>
  </w:style>
  <w:style w:type="character" w:styleId="Lbjegyzet-hivatkozs">
    <w:name w:val="footnote reference"/>
    <w:semiHidden/>
    <w:rsid w:val="00BD4F57"/>
    <w:rPr>
      <w:rFonts w:cs="Times New Roman"/>
      <w:vertAlign w:val="superscript"/>
    </w:rPr>
  </w:style>
  <w:style w:type="paragraph" w:styleId="NormlWeb">
    <w:name w:val="Normal (Web)"/>
    <w:basedOn w:val="Norml"/>
    <w:uiPriority w:val="99"/>
    <w:rsid w:val="00BD4F57"/>
    <w:pPr>
      <w:widowControl/>
      <w:autoSpaceDE/>
      <w:autoSpaceDN/>
      <w:adjustRightInd/>
      <w:ind w:firstLine="180"/>
      <w:jc w:val="both"/>
    </w:pPr>
    <w:rPr>
      <w:rFonts w:ascii="Times New Roman" w:hAnsi="Times New Roman"/>
    </w:rPr>
  </w:style>
  <w:style w:type="paragraph" w:styleId="lfej">
    <w:name w:val="header"/>
    <w:basedOn w:val="Norml"/>
    <w:link w:val="lfejChar"/>
    <w:rsid w:val="00BD4F57"/>
    <w:pPr>
      <w:tabs>
        <w:tab w:val="center" w:pos="4536"/>
        <w:tab w:val="right" w:pos="9072"/>
      </w:tabs>
    </w:pPr>
    <w:rPr>
      <w:lang w:val="x-none" w:eastAsia="x-none"/>
    </w:rPr>
  </w:style>
  <w:style w:type="character" w:customStyle="1" w:styleId="lfejChar">
    <w:name w:val="Élőfej Char"/>
    <w:basedOn w:val="Bekezdsalapbettpusa"/>
    <w:link w:val="lfej"/>
    <w:rsid w:val="00BD4F57"/>
    <w:rPr>
      <w:rFonts w:ascii="Times" w:eastAsia="Times New Roman" w:hAnsi="Times" w:cs="Times New Roman"/>
      <w:szCs w:val="24"/>
      <w:lang w:val="x-none" w:eastAsia="x-none"/>
    </w:rPr>
  </w:style>
  <w:style w:type="paragraph" w:styleId="Vltozat">
    <w:name w:val="Revision"/>
    <w:hidden/>
    <w:uiPriority w:val="99"/>
    <w:semiHidden/>
    <w:rsid w:val="00BD4F57"/>
    <w:rPr>
      <w:rFonts w:ascii="Times" w:eastAsia="Times New Roman" w:hAnsi="Times" w:cs="Times New Roman"/>
      <w:szCs w:val="24"/>
      <w:lang w:eastAsia="hu-HU"/>
    </w:rPr>
  </w:style>
  <w:style w:type="paragraph" w:customStyle="1" w:styleId="CharChar1Char">
    <w:name w:val="Char Char1 Char"/>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BD4F57"/>
    <w:pPr>
      <w:spacing w:after="120"/>
      <w:ind w:left="283"/>
    </w:pPr>
    <w:rPr>
      <w:lang w:val="x-none" w:eastAsia="x-none"/>
    </w:rPr>
  </w:style>
  <w:style w:type="character" w:customStyle="1" w:styleId="SzvegtrzsbehzssalChar">
    <w:name w:val="Szövegtörzs behúzással Char"/>
    <w:basedOn w:val="Bekezdsalapbettpusa"/>
    <w:link w:val="Szvegtrzsbehzssal"/>
    <w:rsid w:val="00BD4F57"/>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BD4F57"/>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BD4F57"/>
    <w:rPr>
      <w:rFonts w:ascii="Calibri" w:eastAsia="Calibri" w:hAnsi="Calibri" w:cs="Times New Roman"/>
      <w:sz w:val="22"/>
      <w:lang w:val="x-none"/>
    </w:rPr>
  </w:style>
  <w:style w:type="character" w:styleId="Mrltotthiperhivatkozs">
    <w:name w:val="FollowedHyperlink"/>
    <w:rsid w:val="00BD4F57"/>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BD4F57"/>
    <w:pPr>
      <w:ind w:left="708"/>
    </w:pPr>
    <w:rPr>
      <w:lang w:val="x-none" w:eastAsia="x-none"/>
    </w:rPr>
  </w:style>
  <w:style w:type="paragraph" w:styleId="Szvegtrzsbehzssal2">
    <w:name w:val="Body Text Indent 2"/>
    <w:basedOn w:val="Norml"/>
    <w:link w:val="Szvegtrzsbehzssal2Char"/>
    <w:rsid w:val="00BD4F57"/>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BD4F57"/>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BD4F57"/>
    <w:rPr>
      <w:rFonts w:ascii="Times" w:eastAsia="Times New Roman" w:hAnsi="Times" w:cs="Times New Roman"/>
      <w:szCs w:val="24"/>
      <w:lang w:val="x-none" w:eastAsia="x-none"/>
    </w:rPr>
  </w:style>
  <w:style w:type="paragraph" w:customStyle="1" w:styleId="BodyText31">
    <w:name w:val="Body Text 31"/>
    <w:basedOn w:val="Norml"/>
    <w:rsid w:val="00BD4F57"/>
    <w:pPr>
      <w:widowControl/>
      <w:overflowPunct w:val="0"/>
      <w:ind w:right="-1"/>
      <w:jc w:val="both"/>
      <w:textAlignment w:val="baseline"/>
    </w:pPr>
    <w:rPr>
      <w:rFonts w:ascii="Times New Roman" w:hAnsi="Times New Roman"/>
      <w:i/>
      <w:szCs w:val="20"/>
    </w:rPr>
  </w:style>
  <w:style w:type="character" w:styleId="Kiemels2">
    <w:name w:val="Strong"/>
    <w:basedOn w:val="Bekezdsalapbettpusa"/>
    <w:uiPriority w:val="22"/>
    <w:qFormat/>
    <w:rsid w:val="00C063A0"/>
    <w:rPr>
      <w:b/>
      <w:bCs/>
    </w:rPr>
  </w:style>
  <w:style w:type="character" w:customStyle="1" w:styleId="UnresolvedMention">
    <w:name w:val="Unresolved Mention"/>
    <w:basedOn w:val="Bekezdsalapbettpusa"/>
    <w:uiPriority w:val="99"/>
    <w:semiHidden/>
    <w:unhideWhenUsed/>
    <w:rsid w:val="00981898"/>
    <w:rPr>
      <w:color w:val="605E5C"/>
      <w:shd w:val="clear" w:color="auto" w:fill="E1DFDD"/>
    </w:rPr>
  </w:style>
  <w:style w:type="paragraph" w:styleId="Nincstrkz">
    <w:name w:val="No Spacing"/>
    <w:uiPriority w:val="1"/>
    <w:qFormat/>
    <w:rsid w:val="00430E8B"/>
    <w:pPr>
      <w:widowControl w:val="0"/>
      <w:autoSpaceDE w:val="0"/>
      <w:autoSpaceDN w:val="0"/>
      <w:adjustRightInd w:val="0"/>
    </w:pPr>
    <w:rPr>
      <w:rFonts w:ascii="Times" w:eastAsia="Times New Roman" w:hAnsi="Times" w:cs="Times New Roman"/>
      <w:szCs w:val="24"/>
      <w:lang w:eastAsia="hu-HU"/>
    </w:rPr>
  </w:style>
  <w:style w:type="character" w:customStyle="1" w:styleId="Cmsor3Char">
    <w:name w:val="Címsor 3 Char"/>
    <w:basedOn w:val="Bekezdsalapbettpusa"/>
    <w:link w:val="Cmsor3"/>
    <w:uiPriority w:val="9"/>
    <w:rsid w:val="00430E8B"/>
    <w:rPr>
      <w:rFonts w:ascii="Times" w:eastAsia="Times New Roman" w:hAnsi="Times" w:cs="Times"/>
      <w:b/>
      <w:szCs w:val="24"/>
      <w:lang w:val="x-none" w:eastAsia="x-none"/>
    </w:rPr>
  </w:style>
  <w:style w:type="character" w:customStyle="1" w:styleId="Cmsor5Char">
    <w:name w:val="Címsor 5 Char"/>
    <w:basedOn w:val="Bekezdsalapbettpusa"/>
    <w:link w:val="Cmsor5"/>
    <w:uiPriority w:val="9"/>
    <w:rsid w:val="00430E8B"/>
    <w:rPr>
      <w:rFonts w:ascii="Times" w:eastAsia="Times New Roman" w:hAnsi="Times" w:cs="Times New Roman"/>
      <w:b/>
      <w:szCs w:val="24"/>
      <w:lang w:val="x-none" w:eastAsia="x-none"/>
    </w:rPr>
  </w:style>
  <w:style w:type="paragraph" w:styleId="TJ1">
    <w:name w:val="toc 1"/>
    <w:basedOn w:val="Norml"/>
    <w:next w:val="Norml"/>
    <w:autoRedefine/>
    <w:uiPriority w:val="39"/>
    <w:unhideWhenUsed/>
    <w:rsid w:val="005C390C"/>
    <w:pPr>
      <w:tabs>
        <w:tab w:val="left" w:pos="480"/>
        <w:tab w:val="right" w:leader="dot" w:pos="9061"/>
      </w:tabs>
      <w:spacing w:after="100"/>
      <w:jc w:val="both"/>
    </w:pPr>
    <w:rPr>
      <w:b/>
      <w:noProof/>
    </w:rPr>
  </w:style>
  <w:style w:type="paragraph" w:styleId="TJ2">
    <w:name w:val="toc 2"/>
    <w:basedOn w:val="Norml"/>
    <w:next w:val="Norml"/>
    <w:autoRedefine/>
    <w:uiPriority w:val="39"/>
    <w:unhideWhenUsed/>
    <w:rsid w:val="00AB6628"/>
    <w:pPr>
      <w:tabs>
        <w:tab w:val="left" w:pos="720"/>
        <w:tab w:val="right" w:leader="dot" w:pos="9061"/>
      </w:tabs>
      <w:spacing w:after="100"/>
      <w:ind w:left="240"/>
      <w:jc w:val="both"/>
    </w:pPr>
  </w:style>
  <w:style w:type="paragraph" w:styleId="TJ3">
    <w:name w:val="toc 3"/>
    <w:basedOn w:val="Norml"/>
    <w:next w:val="Norml"/>
    <w:autoRedefine/>
    <w:uiPriority w:val="39"/>
    <w:unhideWhenUsed/>
    <w:rsid w:val="00AB6628"/>
    <w:pPr>
      <w:spacing w:after="100"/>
      <w:ind w:left="480"/>
    </w:pPr>
  </w:style>
  <w:style w:type="paragraph" w:styleId="TJ4">
    <w:name w:val="toc 4"/>
    <w:basedOn w:val="Norml"/>
    <w:next w:val="Norml"/>
    <w:autoRedefine/>
    <w:uiPriority w:val="39"/>
    <w:unhideWhenUsed/>
    <w:rsid w:val="00AB6628"/>
    <w:pPr>
      <w:tabs>
        <w:tab w:val="left" w:pos="1100"/>
        <w:tab w:val="right" w:leader="dot" w:pos="9061"/>
      </w:tabs>
      <w:spacing w:after="100"/>
      <w:ind w:left="720"/>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06324">
      <w:bodyDiv w:val="1"/>
      <w:marLeft w:val="0"/>
      <w:marRight w:val="0"/>
      <w:marTop w:val="0"/>
      <w:marBottom w:val="0"/>
      <w:divBdr>
        <w:top w:val="none" w:sz="0" w:space="0" w:color="auto"/>
        <w:left w:val="none" w:sz="0" w:space="0" w:color="auto"/>
        <w:bottom w:val="none" w:sz="0" w:space="0" w:color="auto"/>
        <w:right w:val="none" w:sz="0" w:space="0" w:color="auto"/>
      </w:divBdr>
    </w:div>
    <w:div w:id="446005168">
      <w:bodyDiv w:val="1"/>
      <w:marLeft w:val="0"/>
      <w:marRight w:val="0"/>
      <w:marTop w:val="0"/>
      <w:marBottom w:val="0"/>
      <w:divBdr>
        <w:top w:val="none" w:sz="0" w:space="0" w:color="auto"/>
        <w:left w:val="none" w:sz="0" w:space="0" w:color="auto"/>
        <w:bottom w:val="none" w:sz="0" w:space="0" w:color="auto"/>
        <w:right w:val="none" w:sz="0" w:space="0" w:color="auto"/>
      </w:divBdr>
    </w:div>
    <w:div w:id="1189180341">
      <w:bodyDiv w:val="1"/>
      <w:marLeft w:val="0"/>
      <w:marRight w:val="0"/>
      <w:marTop w:val="0"/>
      <w:marBottom w:val="0"/>
      <w:divBdr>
        <w:top w:val="none" w:sz="0" w:space="0" w:color="auto"/>
        <w:left w:val="none" w:sz="0" w:space="0" w:color="auto"/>
        <w:bottom w:val="none" w:sz="0" w:space="0" w:color="auto"/>
        <w:right w:val="none" w:sz="0" w:space="0" w:color="auto"/>
      </w:divBdr>
    </w:div>
    <w:div w:id="1351755852">
      <w:bodyDiv w:val="1"/>
      <w:marLeft w:val="0"/>
      <w:marRight w:val="0"/>
      <w:marTop w:val="0"/>
      <w:marBottom w:val="0"/>
      <w:divBdr>
        <w:top w:val="none" w:sz="0" w:space="0" w:color="auto"/>
        <w:left w:val="none" w:sz="0" w:space="0" w:color="auto"/>
        <w:bottom w:val="none" w:sz="0" w:space="0" w:color="auto"/>
        <w:right w:val="none" w:sz="0" w:space="0" w:color="auto"/>
      </w:divBdr>
    </w:div>
    <w:div w:id="1800538119">
      <w:bodyDiv w:val="1"/>
      <w:marLeft w:val="0"/>
      <w:marRight w:val="0"/>
      <w:marTop w:val="0"/>
      <w:marBottom w:val="0"/>
      <w:divBdr>
        <w:top w:val="none" w:sz="0" w:space="0" w:color="auto"/>
        <w:left w:val="none" w:sz="0" w:space="0" w:color="auto"/>
        <w:bottom w:val="none" w:sz="0" w:space="0" w:color="auto"/>
        <w:right w:val="none" w:sz="0" w:space="0" w:color="auto"/>
      </w:divBdr>
    </w:div>
    <w:div w:id="1981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CELEX%3A02016R1675-20220313&amp;qid=1654077645736" TargetMode="External"/><Relationship Id="rId13" Type="http://schemas.openxmlformats.org/officeDocument/2006/relationships/hyperlink" Target="https://nav.gov.hu/penzmosas/kerdesek-es-valaszok" TargetMode="External"/><Relationship Id="rId18" Type="http://schemas.openxmlformats.org/officeDocument/2006/relationships/hyperlink" Target="https://www.un.org/securitycouncil/content/un-sc-consolidated-li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v.gov.hu/pfile/file?path=/penzmosas/nav_ttnyelt_1_0.jar.zip" TargetMode="External"/><Relationship Id="rId17" Type="http://schemas.openxmlformats.org/officeDocument/2006/relationships/hyperlink" Target="https://webgate.ec.europa.eu/fsd/fsf" TargetMode="External"/><Relationship Id="rId2" Type="http://schemas.openxmlformats.org/officeDocument/2006/relationships/numbering" Target="numbering.xml"/><Relationship Id="rId16" Type="http://schemas.openxmlformats.org/officeDocument/2006/relationships/hyperlink" Target="https://pei.nav.gov.hu/penzugyi-es-vagyoni-korlatozo-intezkedese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adatbazisok/afad-tv.-szerinti-bizonytalan-es-megbizhatatlan-adatszolgaltatok/megbizhatatlan-tt-adatokkal-rendelkezo-adatszolgaltatok" TargetMode="External"/><Relationship Id="rId5" Type="http://schemas.openxmlformats.org/officeDocument/2006/relationships/webSettings" Target="webSettings.xml"/><Relationship Id="rId15" Type="http://schemas.openxmlformats.org/officeDocument/2006/relationships/hyperlink" Target="https://nav.gov.hu/nyomtatvanyok/letoltesek/nyomtatvanykitolto_programok/nyomtatvanykitolto_programok_vam/VPOP_PMT17" TargetMode="External"/><Relationship Id="rId10" Type="http://schemas.openxmlformats.org/officeDocument/2006/relationships/hyperlink" Target="https://kny.nav.gov.hu/ho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v.gov.hu/pfile/file?path=/penzmosas/nav_afadreg.jar.zip" TargetMode="External"/><Relationship Id="rId14" Type="http://schemas.openxmlformats.org/officeDocument/2006/relationships/hyperlink" Target="https://nav.gov.hu/nyomtatvanyok/letoltesek/nyomtatvanykitolto_programok/nyomtatvanykitolto_programok_vam/VPOP_KSZ17"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59D8-F1B0-456F-99E4-62F0B957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18195</Words>
  <Characters>125552</Characters>
  <Application>Microsoft Office Word</Application>
  <DocSecurity>0</DocSecurity>
  <Lines>1046</Lines>
  <Paragraphs>286</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Rábai Norbert</dc:creator>
  <cp:keywords/>
  <dc:description/>
  <cp:lastModifiedBy>Rábai Norbert</cp:lastModifiedBy>
  <cp:revision>7</cp:revision>
  <dcterms:created xsi:type="dcterms:W3CDTF">2022-09-01T13:06:00Z</dcterms:created>
  <dcterms:modified xsi:type="dcterms:W3CDTF">2022-12-01T13:19:00Z</dcterms:modified>
</cp:coreProperties>
</file>